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E1" w:rsidRPr="00E52D53" w:rsidRDefault="00E00CF1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29</w:t>
      </w:r>
    </w:p>
    <w:p w:rsidR="006546E1" w:rsidRPr="00E52D53" w:rsidRDefault="006546E1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E52D53">
        <w:rPr>
          <w:b/>
          <w:sz w:val="26"/>
          <w:szCs w:val="26"/>
        </w:rPr>
        <w:t xml:space="preserve">аседания Думы Черемховского районного муниципального образования </w:t>
      </w:r>
    </w:p>
    <w:p w:rsidR="006546E1" w:rsidRPr="00E52D53" w:rsidRDefault="006546E1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6546E1" w:rsidRPr="00E52D53" w:rsidRDefault="006546E1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6546E1" w:rsidRPr="00E52D53" w:rsidRDefault="006546E1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26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 2017 </w:t>
      </w:r>
      <w:r w:rsidRPr="00E52D53">
        <w:rPr>
          <w:b/>
          <w:sz w:val="26"/>
          <w:szCs w:val="26"/>
        </w:rPr>
        <w:t xml:space="preserve">года                                                                 </w:t>
      </w:r>
      <w:proofErr w:type="gramStart"/>
      <w:r w:rsidRPr="00E52D53">
        <w:rPr>
          <w:b/>
          <w:sz w:val="26"/>
          <w:szCs w:val="26"/>
        </w:rPr>
        <w:t>г</w:t>
      </w:r>
      <w:proofErr w:type="gramEnd"/>
      <w:r w:rsidRPr="00E52D53">
        <w:rPr>
          <w:b/>
          <w:sz w:val="26"/>
          <w:szCs w:val="26"/>
        </w:rPr>
        <w:t>. Черемхово</w:t>
      </w:r>
    </w:p>
    <w:p w:rsidR="006546E1" w:rsidRPr="00E52D53" w:rsidRDefault="006546E1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546E1" w:rsidRPr="00E52D53" w:rsidRDefault="006546E1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6546E1" w:rsidRPr="00E52D53" w:rsidRDefault="006546E1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6546E1" w:rsidRDefault="006546E1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6546E1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6546E1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6546E1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3.Г</w:t>
      </w:r>
      <w:r w:rsidRPr="00FF1760">
        <w:rPr>
          <w:sz w:val="26"/>
          <w:szCs w:val="26"/>
        </w:rPr>
        <w:t>ригоренко Ольга Михайловна, округ № 3</w:t>
      </w:r>
    </w:p>
    <w:p w:rsidR="006546E1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4.Шиповалов Андрей Александрович, округ № 6</w:t>
      </w:r>
    </w:p>
    <w:p w:rsidR="006546E1" w:rsidRPr="00FF1760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 xml:space="preserve">. </w:t>
      </w:r>
      <w:proofErr w:type="spellStart"/>
      <w:r w:rsidRPr="00FF1760">
        <w:rPr>
          <w:sz w:val="26"/>
          <w:szCs w:val="26"/>
        </w:rPr>
        <w:t>Поляковский</w:t>
      </w:r>
      <w:proofErr w:type="spellEnd"/>
      <w:r w:rsidRPr="00FF1760">
        <w:rPr>
          <w:sz w:val="26"/>
          <w:szCs w:val="26"/>
        </w:rPr>
        <w:t xml:space="preserve"> Эдвард Иванович, округ №7</w:t>
      </w:r>
    </w:p>
    <w:p w:rsidR="006546E1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6546E1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7.Геворгян </w:t>
      </w:r>
      <w:proofErr w:type="spellStart"/>
      <w:r>
        <w:rPr>
          <w:sz w:val="26"/>
          <w:szCs w:val="26"/>
        </w:rPr>
        <w:t>Арамаис</w:t>
      </w:r>
      <w:proofErr w:type="spellEnd"/>
      <w:r>
        <w:rPr>
          <w:sz w:val="26"/>
          <w:szCs w:val="26"/>
        </w:rPr>
        <w:t xml:space="preserve"> Валерьевич, округ № 9</w:t>
      </w:r>
    </w:p>
    <w:p w:rsidR="006546E1" w:rsidRPr="00FF1760" w:rsidRDefault="006546E1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8.Бакаев Павел Николаевич, округ № 10 </w:t>
      </w:r>
    </w:p>
    <w:p w:rsidR="006546E1" w:rsidRDefault="006546E1" w:rsidP="007E137E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 Кулаков Александр Павлович, округ № 11</w:t>
      </w:r>
    </w:p>
    <w:p w:rsidR="006546E1" w:rsidRDefault="006546E1" w:rsidP="007E137E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10.Ткачева Светлана Юрьевна, округ № 12</w:t>
      </w:r>
    </w:p>
    <w:p w:rsidR="006546E1" w:rsidRPr="00FF1760" w:rsidRDefault="006546E1" w:rsidP="007E137E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11.Егоров Андрей Георгиевич, округ № 13</w:t>
      </w:r>
    </w:p>
    <w:p w:rsidR="006546E1" w:rsidRPr="00FF1760" w:rsidRDefault="006546E1" w:rsidP="007E137E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6546E1" w:rsidRPr="002C45E6" w:rsidRDefault="006546E1" w:rsidP="00F837CC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13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6546E1" w:rsidRDefault="006546E1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6546E1" w:rsidRDefault="006546E1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Ермаков Сергей Анатольевич, начальник отдела правового обеспечения.</w:t>
      </w:r>
    </w:p>
    <w:p w:rsidR="006546E1" w:rsidRDefault="006546E1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Гайдук Юлия Николаевна, начальник отдела финансового управления.</w:t>
      </w:r>
    </w:p>
    <w:p w:rsidR="006546E1" w:rsidRDefault="006546E1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Варенчук</w:t>
      </w:r>
      <w:proofErr w:type="spellEnd"/>
      <w:r>
        <w:rPr>
          <w:sz w:val="26"/>
          <w:szCs w:val="26"/>
        </w:rPr>
        <w:t xml:space="preserve"> Елена Александровна, начальник отдела экономическог8о прогнозирования и планирования.</w:t>
      </w:r>
    </w:p>
    <w:p w:rsidR="006546E1" w:rsidRDefault="006546E1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Пежемская</w:t>
      </w:r>
      <w:proofErr w:type="spellEnd"/>
      <w:r>
        <w:rPr>
          <w:sz w:val="26"/>
          <w:szCs w:val="26"/>
        </w:rPr>
        <w:t xml:space="preserve"> Владлена Борисовна, председатель комитета по управлению муниципальным имуществом.</w:t>
      </w:r>
    </w:p>
    <w:p w:rsidR="006546E1" w:rsidRDefault="006546E1" w:rsidP="005A3577">
      <w:pPr>
        <w:tabs>
          <w:tab w:val="left" w:pos="7755"/>
        </w:tabs>
        <w:jc w:val="both"/>
        <w:rPr>
          <w:sz w:val="26"/>
          <w:szCs w:val="26"/>
        </w:rPr>
      </w:pPr>
    </w:p>
    <w:p w:rsidR="006546E1" w:rsidRPr="00221D35" w:rsidRDefault="006546E1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6546E1" w:rsidRDefault="006546E1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Маесеева</w:t>
      </w:r>
      <w:proofErr w:type="spellEnd"/>
      <w:r>
        <w:rPr>
          <w:sz w:val="26"/>
          <w:szCs w:val="26"/>
        </w:rPr>
        <w:t xml:space="preserve"> Наталья Павловна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заместитель </w:t>
      </w:r>
      <w:r w:rsidRPr="00E52D53">
        <w:rPr>
          <w:sz w:val="26"/>
          <w:szCs w:val="26"/>
        </w:rPr>
        <w:t>прокурор</w:t>
      </w:r>
      <w:r>
        <w:rPr>
          <w:sz w:val="26"/>
          <w:szCs w:val="26"/>
        </w:rPr>
        <w:t>а.</w:t>
      </w:r>
    </w:p>
    <w:p w:rsidR="006546E1" w:rsidRPr="00221D35" w:rsidRDefault="006546E1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546E1" w:rsidRPr="00221D35" w:rsidRDefault="006546E1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6546E1" w:rsidRPr="00221D35" w:rsidRDefault="006546E1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1.Захаркина Екатерина Петровна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помощник редактора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6546E1" w:rsidRDefault="006546E1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546E1" w:rsidRPr="00E52D53" w:rsidRDefault="006546E1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6546E1" w:rsidRPr="00E52D53" w:rsidRDefault="006546E1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6546E1" w:rsidRPr="00E52D53" w:rsidRDefault="006546E1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</w:t>
      </w:r>
      <w:r>
        <w:rPr>
          <w:sz w:val="26"/>
          <w:szCs w:val="26"/>
        </w:rPr>
        <w:t xml:space="preserve"> Анатольевна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13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2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6546E1" w:rsidRPr="00E52D53" w:rsidRDefault="006546E1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29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6546E1" w:rsidRPr="00E52D53" w:rsidRDefault="006546E1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6546E1" w:rsidRDefault="006546E1" w:rsidP="0058064F">
      <w:pPr>
        <w:jc w:val="both"/>
        <w:rPr>
          <w:sz w:val="26"/>
          <w:szCs w:val="26"/>
        </w:rPr>
      </w:pPr>
    </w:p>
    <w:p w:rsidR="006546E1" w:rsidRDefault="006546E1" w:rsidP="0058064F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10.00-10.05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внесении изменений и дополнений в Устав Черемховского районного муниципального образования»</w:t>
      </w:r>
    </w:p>
    <w:p w:rsidR="006546E1" w:rsidRDefault="006546E1" w:rsidP="0058064F">
      <w:pPr>
        <w:jc w:val="both"/>
        <w:rPr>
          <w:sz w:val="26"/>
          <w:szCs w:val="26"/>
        </w:rPr>
      </w:pPr>
      <w:r w:rsidRPr="00EB1861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отдела правого обеспечения.</w:t>
      </w:r>
    </w:p>
    <w:p w:rsidR="006546E1" w:rsidRDefault="006546E1" w:rsidP="0058064F">
      <w:pPr>
        <w:jc w:val="both"/>
        <w:rPr>
          <w:sz w:val="26"/>
          <w:szCs w:val="26"/>
        </w:rPr>
      </w:pPr>
    </w:p>
    <w:p w:rsidR="006546E1" w:rsidRDefault="006546E1" w:rsidP="0058064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10.05-10.10 «О принятии на 2017 год отдельных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6546E1" w:rsidRDefault="006546E1" w:rsidP="0058064F">
      <w:pPr>
        <w:jc w:val="both"/>
        <w:rPr>
          <w:sz w:val="26"/>
          <w:szCs w:val="26"/>
        </w:rPr>
      </w:pPr>
      <w:r w:rsidRPr="00992B33"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Сергей Анатольевич Ермаков, начальник отдела правого обеспечения.</w:t>
      </w:r>
    </w:p>
    <w:p w:rsidR="006546E1" w:rsidRPr="00992B33" w:rsidRDefault="006546E1" w:rsidP="0058064F">
      <w:pPr>
        <w:jc w:val="both"/>
        <w:rPr>
          <w:sz w:val="26"/>
          <w:szCs w:val="26"/>
          <w:u w:val="single"/>
        </w:rPr>
      </w:pPr>
    </w:p>
    <w:p w:rsidR="006546E1" w:rsidRPr="00FF68D8" w:rsidRDefault="006546E1" w:rsidP="0058064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68D8">
        <w:rPr>
          <w:sz w:val="26"/>
          <w:szCs w:val="26"/>
        </w:rPr>
        <w:t xml:space="preserve">. </w:t>
      </w:r>
      <w:r>
        <w:rPr>
          <w:sz w:val="26"/>
          <w:szCs w:val="26"/>
        </w:rPr>
        <w:t>10.10-10.20</w:t>
      </w:r>
      <w:proofErr w:type="gramStart"/>
      <w:r>
        <w:rPr>
          <w:sz w:val="26"/>
          <w:szCs w:val="26"/>
        </w:rPr>
        <w:t xml:space="preserve"> </w:t>
      </w:r>
      <w:r w:rsidRPr="00FF68D8">
        <w:rPr>
          <w:sz w:val="26"/>
          <w:szCs w:val="26"/>
        </w:rPr>
        <w:t>О</w:t>
      </w:r>
      <w:proofErr w:type="gramEnd"/>
      <w:r w:rsidRPr="00FF68D8">
        <w:rPr>
          <w:sz w:val="26"/>
          <w:szCs w:val="26"/>
        </w:rPr>
        <w:t xml:space="preserve">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</w:t>
      </w:r>
      <w:r>
        <w:rPr>
          <w:sz w:val="26"/>
          <w:szCs w:val="26"/>
        </w:rPr>
        <w:t>ниципального образования на 2017</w:t>
      </w:r>
      <w:r w:rsidRPr="00FF68D8">
        <w:rPr>
          <w:sz w:val="26"/>
          <w:szCs w:val="26"/>
        </w:rPr>
        <w:t xml:space="preserve"> год и на плановый период 2018 и 2019 годов».</w:t>
      </w:r>
    </w:p>
    <w:p w:rsidR="006546E1" w:rsidRDefault="006546E1" w:rsidP="0058064F">
      <w:pPr>
        <w:jc w:val="both"/>
        <w:rPr>
          <w:sz w:val="26"/>
          <w:szCs w:val="26"/>
        </w:rPr>
      </w:pPr>
      <w:r w:rsidRPr="00FF68D8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</w:t>
      </w:r>
      <w:r w:rsidRPr="00FF68D8">
        <w:rPr>
          <w:sz w:val="26"/>
          <w:szCs w:val="26"/>
        </w:rPr>
        <w:t>Н</w:t>
      </w:r>
      <w:r>
        <w:rPr>
          <w:sz w:val="26"/>
          <w:szCs w:val="26"/>
        </w:rPr>
        <w:t>иколаевна</w:t>
      </w:r>
      <w:r w:rsidRPr="00FF68D8">
        <w:rPr>
          <w:sz w:val="26"/>
          <w:szCs w:val="26"/>
        </w:rPr>
        <w:t xml:space="preserve"> Гайдук, начальник финансового управления</w:t>
      </w:r>
      <w:r>
        <w:rPr>
          <w:sz w:val="26"/>
          <w:szCs w:val="26"/>
        </w:rPr>
        <w:t>.</w:t>
      </w:r>
    </w:p>
    <w:p w:rsidR="006546E1" w:rsidRDefault="006546E1" w:rsidP="0058064F">
      <w:pPr>
        <w:jc w:val="both"/>
        <w:rPr>
          <w:sz w:val="26"/>
          <w:szCs w:val="26"/>
        </w:rPr>
      </w:pPr>
    </w:p>
    <w:p w:rsidR="006546E1" w:rsidRDefault="006546E1" w:rsidP="0058064F">
      <w:pPr>
        <w:jc w:val="both"/>
        <w:rPr>
          <w:sz w:val="26"/>
          <w:szCs w:val="26"/>
        </w:rPr>
      </w:pPr>
      <w:r w:rsidRPr="00C0723E">
        <w:rPr>
          <w:sz w:val="26"/>
          <w:szCs w:val="26"/>
        </w:rPr>
        <w:t>4</w:t>
      </w:r>
      <w:r>
        <w:rPr>
          <w:sz w:val="26"/>
          <w:szCs w:val="26"/>
        </w:rPr>
        <w:t>. 10.20-10.25 «Об одобрении проектов народных инициатив Черемховского районного муниципального образования».</w:t>
      </w:r>
    </w:p>
    <w:p w:rsidR="006546E1" w:rsidRDefault="006546E1" w:rsidP="0058064F">
      <w:pPr>
        <w:jc w:val="both"/>
        <w:rPr>
          <w:sz w:val="26"/>
          <w:szCs w:val="26"/>
        </w:rPr>
      </w:pPr>
      <w:r w:rsidRPr="00992B33">
        <w:rPr>
          <w:sz w:val="26"/>
          <w:szCs w:val="26"/>
          <w:u w:val="single"/>
        </w:rPr>
        <w:t xml:space="preserve">Докладывает: </w:t>
      </w:r>
      <w:r w:rsidRPr="009069B3">
        <w:rPr>
          <w:sz w:val="26"/>
          <w:szCs w:val="26"/>
        </w:rPr>
        <w:t xml:space="preserve">Елена Александровна </w:t>
      </w:r>
      <w:proofErr w:type="spellStart"/>
      <w:r w:rsidRPr="009069B3">
        <w:rPr>
          <w:sz w:val="26"/>
          <w:szCs w:val="26"/>
        </w:rPr>
        <w:t>Варенчук</w:t>
      </w:r>
      <w:proofErr w:type="spellEnd"/>
      <w:r w:rsidRPr="009069B3">
        <w:rPr>
          <w:sz w:val="26"/>
          <w:szCs w:val="26"/>
        </w:rPr>
        <w:t>, начальник отдела экономического прогнозирования и планирования.</w:t>
      </w:r>
    </w:p>
    <w:p w:rsidR="006546E1" w:rsidRPr="009069B3" w:rsidRDefault="006546E1" w:rsidP="0058064F">
      <w:pPr>
        <w:jc w:val="both"/>
        <w:rPr>
          <w:sz w:val="26"/>
          <w:szCs w:val="26"/>
        </w:rPr>
      </w:pPr>
    </w:p>
    <w:p w:rsidR="006546E1" w:rsidRDefault="006546E1" w:rsidP="0058064F">
      <w:pPr>
        <w:jc w:val="both"/>
        <w:rPr>
          <w:sz w:val="26"/>
          <w:szCs w:val="26"/>
        </w:rPr>
      </w:pPr>
      <w:r>
        <w:rPr>
          <w:sz w:val="26"/>
          <w:szCs w:val="26"/>
        </w:rPr>
        <w:t>5. 10.25-10.30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согласовании перечня муниципального имущества, находящегося в собственности</w:t>
      </w:r>
      <w:r w:rsidRPr="00D81C1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образований Черемховского района, подлежащего передаче в собственность Черемховского районного муниципального образования.</w:t>
      </w:r>
    </w:p>
    <w:p w:rsidR="006546E1" w:rsidRDefault="006546E1" w:rsidP="0058064F">
      <w:pPr>
        <w:jc w:val="both"/>
        <w:rPr>
          <w:sz w:val="26"/>
          <w:szCs w:val="26"/>
        </w:rPr>
      </w:pPr>
      <w:r w:rsidRPr="000F7330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 Владлена Борисовна </w:t>
      </w:r>
      <w:proofErr w:type="spellStart"/>
      <w:r>
        <w:rPr>
          <w:sz w:val="26"/>
          <w:szCs w:val="26"/>
        </w:rPr>
        <w:t>Пежемская</w:t>
      </w:r>
      <w:proofErr w:type="spellEnd"/>
      <w:r>
        <w:rPr>
          <w:sz w:val="26"/>
          <w:szCs w:val="26"/>
        </w:rPr>
        <w:t>, председатель комитета по управлению муниципальным имуществом.</w:t>
      </w:r>
    </w:p>
    <w:p w:rsidR="006546E1" w:rsidRDefault="006546E1" w:rsidP="0058064F">
      <w:pPr>
        <w:jc w:val="both"/>
        <w:rPr>
          <w:sz w:val="26"/>
          <w:szCs w:val="26"/>
        </w:rPr>
      </w:pPr>
    </w:p>
    <w:p w:rsidR="006546E1" w:rsidRDefault="006546E1" w:rsidP="0058064F">
      <w:pPr>
        <w:jc w:val="both"/>
        <w:rPr>
          <w:sz w:val="26"/>
          <w:szCs w:val="26"/>
        </w:rPr>
      </w:pPr>
      <w:r>
        <w:rPr>
          <w:sz w:val="26"/>
          <w:szCs w:val="26"/>
        </w:rPr>
        <w:t>6. 10.30-10.35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</w:t>
      </w:r>
      <w:proofErr w:type="spellStart"/>
      <w:r>
        <w:rPr>
          <w:sz w:val="26"/>
          <w:szCs w:val="26"/>
        </w:rPr>
        <w:t>Новогромовского</w:t>
      </w:r>
      <w:proofErr w:type="spellEnd"/>
      <w:r>
        <w:rPr>
          <w:sz w:val="26"/>
          <w:szCs w:val="26"/>
        </w:rPr>
        <w:t xml:space="preserve"> муниципального образования Черемховского района.</w:t>
      </w:r>
    </w:p>
    <w:p w:rsidR="006546E1" w:rsidRDefault="006546E1" w:rsidP="00A53906">
      <w:pPr>
        <w:jc w:val="both"/>
        <w:rPr>
          <w:sz w:val="26"/>
          <w:szCs w:val="26"/>
        </w:rPr>
      </w:pPr>
      <w:r w:rsidRPr="000F7330"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 xml:space="preserve">Владлена Борисовна </w:t>
      </w:r>
      <w:proofErr w:type="spellStart"/>
      <w:r>
        <w:rPr>
          <w:sz w:val="26"/>
          <w:szCs w:val="26"/>
        </w:rPr>
        <w:t>Пежемская</w:t>
      </w:r>
      <w:proofErr w:type="spellEnd"/>
      <w:r>
        <w:rPr>
          <w:sz w:val="26"/>
          <w:szCs w:val="26"/>
        </w:rPr>
        <w:t>, председатель комитета по управлению муниципальным имуществом.</w:t>
      </w:r>
    </w:p>
    <w:p w:rsidR="006546E1" w:rsidRDefault="006546E1" w:rsidP="00A53906">
      <w:pPr>
        <w:jc w:val="both"/>
        <w:rPr>
          <w:sz w:val="26"/>
          <w:szCs w:val="26"/>
        </w:rPr>
      </w:pPr>
    </w:p>
    <w:p w:rsidR="006546E1" w:rsidRPr="00E52D53" w:rsidRDefault="006546E1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6546E1" w:rsidRPr="00E52D53" w:rsidRDefault="006546E1" w:rsidP="0053214C">
      <w:pPr>
        <w:jc w:val="both"/>
        <w:rPr>
          <w:b/>
          <w:sz w:val="26"/>
          <w:szCs w:val="26"/>
        </w:rPr>
      </w:pPr>
      <w:proofErr w:type="gramStart"/>
      <w:r w:rsidRPr="00E52D53">
        <w:rPr>
          <w:b/>
          <w:i/>
          <w:sz w:val="26"/>
          <w:szCs w:val="26"/>
        </w:rPr>
        <w:t>Ярошевич</w:t>
      </w:r>
      <w:proofErr w:type="gramEnd"/>
      <w:r w:rsidRPr="00E52D53">
        <w:rPr>
          <w:b/>
          <w:i/>
          <w:sz w:val="26"/>
          <w:szCs w:val="26"/>
        </w:rPr>
        <w:t xml:space="preserve"> Т. А</w:t>
      </w:r>
      <w:r w:rsidRPr="00E52D53">
        <w:rPr>
          <w:b/>
          <w:sz w:val="26"/>
          <w:szCs w:val="26"/>
        </w:rPr>
        <w:t xml:space="preserve">.: </w:t>
      </w:r>
      <w:proofErr w:type="gramStart"/>
      <w:r w:rsidRPr="00E52D53">
        <w:rPr>
          <w:sz w:val="26"/>
          <w:szCs w:val="26"/>
        </w:rPr>
        <w:t>какие</w:t>
      </w:r>
      <w:proofErr w:type="gramEnd"/>
      <w:r w:rsidRPr="00E52D53">
        <w:rPr>
          <w:sz w:val="26"/>
          <w:szCs w:val="26"/>
        </w:rPr>
        <w:t xml:space="preserve"> есть вопросы по повестке заседания?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13</w:t>
      </w:r>
      <w:r w:rsidRPr="00E52D53">
        <w:rPr>
          <w:sz w:val="26"/>
          <w:szCs w:val="26"/>
        </w:rPr>
        <w:t xml:space="preserve"> депутатов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29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6546E1" w:rsidRPr="00E52D53" w:rsidRDefault="006546E1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6546E1" w:rsidRDefault="006546E1" w:rsidP="003C2871">
      <w:pPr>
        <w:jc w:val="both"/>
        <w:rPr>
          <w:b/>
          <w:sz w:val="26"/>
          <w:szCs w:val="26"/>
        </w:rPr>
      </w:pPr>
    </w:p>
    <w:p w:rsidR="006546E1" w:rsidRDefault="006546E1" w:rsidP="003C2871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Ермакова Сергея Николаевича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правового обеспечения.</w:t>
      </w:r>
    </w:p>
    <w:p w:rsidR="006546E1" w:rsidRDefault="006546E1" w:rsidP="00A53906">
      <w:pPr>
        <w:jc w:val="both"/>
        <w:rPr>
          <w:sz w:val="26"/>
          <w:szCs w:val="26"/>
        </w:rPr>
      </w:pPr>
    </w:p>
    <w:p w:rsidR="006546E1" w:rsidRDefault="006546E1" w:rsidP="009A08AB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образования»</w:t>
      </w:r>
    </w:p>
    <w:p w:rsidR="006546E1" w:rsidRDefault="006546E1" w:rsidP="009A08AB">
      <w:pPr>
        <w:jc w:val="both"/>
        <w:rPr>
          <w:sz w:val="26"/>
          <w:szCs w:val="26"/>
        </w:rPr>
      </w:pPr>
      <w:r w:rsidRPr="00EB1861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отдела правого обеспечения.</w:t>
      </w:r>
    </w:p>
    <w:p w:rsidR="006546E1" w:rsidRDefault="006546E1" w:rsidP="009A08AB">
      <w:pPr>
        <w:jc w:val="both"/>
        <w:rPr>
          <w:sz w:val="26"/>
          <w:szCs w:val="26"/>
        </w:rPr>
      </w:pPr>
    </w:p>
    <w:p w:rsidR="006546E1" w:rsidRDefault="006546E1" w:rsidP="009A08AB">
      <w:pPr>
        <w:jc w:val="both"/>
        <w:rPr>
          <w:sz w:val="26"/>
          <w:szCs w:val="26"/>
          <w:u w:val="single"/>
        </w:rPr>
      </w:pPr>
    </w:p>
    <w:p w:rsidR="006546E1" w:rsidRPr="0099022A" w:rsidRDefault="006546E1" w:rsidP="00AF66BC">
      <w:pPr>
        <w:jc w:val="both"/>
        <w:rPr>
          <w:sz w:val="26"/>
          <w:szCs w:val="26"/>
        </w:rPr>
      </w:pPr>
    </w:p>
    <w:p w:rsidR="006546E1" w:rsidRPr="0099022A" w:rsidRDefault="006546E1" w:rsidP="00AF66BC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lastRenderedPageBreak/>
        <w:t>Субъект права законодательной инициативы и разработчик проекта решения</w:t>
      </w:r>
    </w:p>
    <w:p w:rsidR="006546E1" w:rsidRPr="0099022A" w:rsidRDefault="006546E1" w:rsidP="00AF66BC">
      <w:pPr>
        <w:ind w:firstLine="360"/>
        <w:jc w:val="both"/>
        <w:rPr>
          <w:sz w:val="26"/>
          <w:szCs w:val="26"/>
        </w:rPr>
      </w:pPr>
      <w:r w:rsidRPr="0099022A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:rsidR="006546E1" w:rsidRPr="0099022A" w:rsidRDefault="006546E1" w:rsidP="00AF66BC">
      <w:pPr>
        <w:ind w:firstLine="709"/>
        <w:jc w:val="both"/>
        <w:rPr>
          <w:sz w:val="26"/>
          <w:szCs w:val="26"/>
        </w:rPr>
      </w:pPr>
    </w:p>
    <w:p w:rsidR="006546E1" w:rsidRPr="0099022A" w:rsidRDefault="006546E1" w:rsidP="00AF66BC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6546E1" w:rsidRPr="0099022A" w:rsidRDefault="006546E1" w:rsidP="00AF66BC">
      <w:pPr>
        <w:ind w:firstLine="709"/>
        <w:jc w:val="both"/>
        <w:rPr>
          <w:sz w:val="26"/>
          <w:szCs w:val="26"/>
        </w:rPr>
      </w:pPr>
      <w:proofErr w:type="gramStart"/>
      <w:r w:rsidRPr="0099022A">
        <w:rPr>
          <w:sz w:val="26"/>
          <w:szCs w:val="26"/>
        </w:rPr>
        <w:t>Правовой основой принятия проекта решения являются Федеральные  законы от 28.12.2016 № 494-ФЗ «О внесении изменений в отдельные законодательные акты Российской Федерации» и от 28.12.2016 № 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 а также Законы Иркутской области от 14.07.2016 № 66-ОЗ «О внесении изменений в отдельные законы Иркутской области» и</w:t>
      </w:r>
      <w:proofErr w:type="gramEnd"/>
      <w:r w:rsidRPr="0099022A">
        <w:rPr>
          <w:sz w:val="26"/>
          <w:szCs w:val="26"/>
        </w:rPr>
        <w:t xml:space="preserve"> от 03.11.2016 № 96-ОЗ «О закреплении за сельскими поселениями Иркутской области вопросов местного значения».</w:t>
      </w:r>
    </w:p>
    <w:p w:rsidR="006546E1" w:rsidRPr="0099022A" w:rsidRDefault="006546E1" w:rsidP="00AF66BC">
      <w:pPr>
        <w:ind w:firstLine="709"/>
        <w:jc w:val="both"/>
        <w:rPr>
          <w:sz w:val="26"/>
          <w:szCs w:val="26"/>
        </w:rPr>
      </w:pPr>
    </w:p>
    <w:p w:rsidR="006546E1" w:rsidRPr="0099022A" w:rsidRDefault="006546E1" w:rsidP="00AF66BC">
      <w:pPr>
        <w:ind w:firstLine="709"/>
        <w:jc w:val="both"/>
        <w:rPr>
          <w:sz w:val="26"/>
          <w:szCs w:val="26"/>
        </w:rPr>
      </w:pPr>
      <w:r w:rsidRPr="0099022A">
        <w:rPr>
          <w:i/>
          <w:sz w:val="26"/>
          <w:szCs w:val="26"/>
        </w:rPr>
        <w:t xml:space="preserve">3. </w:t>
      </w:r>
      <w:r w:rsidRPr="0099022A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6546E1" w:rsidRPr="0099022A" w:rsidRDefault="006546E1" w:rsidP="00AF66BC">
      <w:pPr>
        <w:ind w:firstLine="708"/>
        <w:jc w:val="both"/>
        <w:rPr>
          <w:sz w:val="26"/>
          <w:szCs w:val="26"/>
        </w:rPr>
      </w:pPr>
      <w:bookmarkStart w:id="0" w:name="sub_131014"/>
      <w:r w:rsidRPr="009902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</w:t>
      </w:r>
      <w:proofErr w:type="gramStart"/>
      <w:r w:rsidRPr="0099022A">
        <w:rPr>
          <w:sz w:val="26"/>
          <w:szCs w:val="26"/>
        </w:rPr>
        <w:t>позднее</w:t>
      </w:r>
      <w:proofErr w:type="gramEnd"/>
      <w:r w:rsidRPr="0099022A">
        <w:rPr>
          <w:sz w:val="26"/>
          <w:szCs w:val="26"/>
        </w:rPr>
        <w:t xml:space="preserve"> чем за 30 дней до дня рассмотрения указанного вопроса подлежат официальному опубликованию (обнародованию). </w:t>
      </w:r>
    </w:p>
    <w:p w:rsidR="006546E1" w:rsidRPr="0099022A" w:rsidRDefault="006546E1" w:rsidP="00AF66BC">
      <w:pPr>
        <w:ind w:firstLine="708"/>
        <w:jc w:val="both"/>
        <w:rPr>
          <w:sz w:val="26"/>
          <w:szCs w:val="26"/>
        </w:rPr>
      </w:pPr>
      <w:r w:rsidRPr="0099022A">
        <w:rPr>
          <w:sz w:val="26"/>
          <w:szCs w:val="26"/>
        </w:rPr>
        <w:t>Решением от 28.02.2017 № 125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10.03.2017 в 17 часов местного времени. Указанное решение Думы было опубликовано в газете «Мое село, край Черемховский» от 2 марта 2017 года  № 8 (622).</w:t>
      </w:r>
    </w:p>
    <w:p w:rsidR="006546E1" w:rsidRPr="0099022A" w:rsidRDefault="006546E1" w:rsidP="00AF66BC">
      <w:pPr>
        <w:ind w:firstLine="708"/>
        <w:jc w:val="both"/>
        <w:rPr>
          <w:sz w:val="26"/>
          <w:szCs w:val="26"/>
        </w:rPr>
      </w:pPr>
      <w:r w:rsidRPr="0099022A">
        <w:rPr>
          <w:sz w:val="26"/>
          <w:szCs w:val="26"/>
        </w:rPr>
        <w:t xml:space="preserve">В назначенное время публичные слушания состоялись, по результатам  публичных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Протокол публичных слушаний опубликован в газете «Мое село, край Черемховский» от 16 марта 2017 года № 10 (624). </w:t>
      </w:r>
    </w:p>
    <w:p w:rsidR="006546E1" w:rsidRPr="0099022A" w:rsidRDefault="006546E1" w:rsidP="00AF66BC">
      <w:pPr>
        <w:ind w:firstLine="708"/>
        <w:jc w:val="both"/>
        <w:rPr>
          <w:sz w:val="26"/>
          <w:szCs w:val="26"/>
        </w:rPr>
      </w:pPr>
      <w:r w:rsidRPr="0099022A">
        <w:rPr>
          <w:sz w:val="26"/>
          <w:szCs w:val="26"/>
        </w:rPr>
        <w:t>Следующий этап - принятие окончательного решения районной Думой.</w:t>
      </w:r>
    </w:p>
    <w:p w:rsidR="006546E1" w:rsidRPr="0099022A" w:rsidRDefault="006546E1" w:rsidP="00AF66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0"/>
    <w:p w:rsidR="006546E1" w:rsidRPr="0099022A" w:rsidRDefault="006546E1" w:rsidP="00AF66BC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t xml:space="preserve"> Финансово-экономическое обоснование проекта решения</w:t>
      </w:r>
    </w:p>
    <w:p w:rsidR="006546E1" w:rsidRPr="0099022A" w:rsidRDefault="006546E1" w:rsidP="00AF66BC">
      <w:pPr>
        <w:tabs>
          <w:tab w:val="left" w:pos="720"/>
        </w:tabs>
        <w:jc w:val="both"/>
        <w:rPr>
          <w:sz w:val="26"/>
          <w:szCs w:val="26"/>
        </w:rPr>
      </w:pPr>
      <w:r w:rsidRPr="0099022A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6546E1" w:rsidRPr="0099022A" w:rsidRDefault="006546E1" w:rsidP="00AF66BC">
      <w:pPr>
        <w:tabs>
          <w:tab w:val="left" w:pos="720"/>
        </w:tabs>
        <w:jc w:val="both"/>
        <w:rPr>
          <w:sz w:val="26"/>
          <w:szCs w:val="26"/>
        </w:rPr>
      </w:pPr>
    </w:p>
    <w:p w:rsidR="006546E1" w:rsidRPr="0099022A" w:rsidRDefault="006546E1" w:rsidP="00AF66BC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:rsidR="006546E1" w:rsidRPr="0099022A" w:rsidRDefault="006546E1" w:rsidP="00AF66BC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99022A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6546E1" w:rsidRDefault="006546E1" w:rsidP="004E2CFE">
      <w:pPr>
        <w:jc w:val="both"/>
        <w:rPr>
          <w:b/>
          <w:sz w:val="26"/>
          <w:szCs w:val="26"/>
        </w:rPr>
      </w:pPr>
    </w:p>
    <w:p w:rsidR="006546E1" w:rsidRPr="00A86AEB" w:rsidRDefault="006546E1" w:rsidP="004E2CFE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546E1" w:rsidRPr="00A86AEB" w:rsidRDefault="006546E1" w:rsidP="004E2CFE">
      <w:pPr>
        <w:jc w:val="both"/>
        <w:rPr>
          <w:sz w:val="26"/>
          <w:szCs w:val="26"/>
        </w:rPr>
      </w:pPr>
      <w:proofErr w:type="gramStart"/>
      <w:r w:rsidRPr="00A86AEB">
        <w:rPr>
          <w:b/>
          <w:i/>
          <w:sz w:val="26"/>
          <w:szCs w:val="26"/>
        </w:rPr>
        <w:t>Ярошевич</w:t>
      </w:r>
      <w:proofErr w:type="gramEnd"/>
      <w:r w:rsidRPr="00A86AEB">
        <w:rPr>
          <w:b/>
          <w:i/>
          <w:sz w:val="26"/>
          <w:szCs w:val="26"/>
        </w:rPr>
        <w:t xml:space="preserve"> Т. А</w:t>
      </w:r>
      <w:r w:rsidRPr="00A86AEB">
        <w:rPr>
          <w:sz w:val="26"/>
          <w:szCs w:val="26"/>
        </w:rPr>
        <w:t xml:space="preserve">.: </w:t>
      </w:r>
      <w:proofErr w:type="gramStart"/>
      <w:r w:rsidRPr="00A86AEB">
        <w:rPr>
          <w:sz w:val="26"/>
          <w:szCs w:val="26"/>
        </w:rPr>
        <w:t>какие</w:t>
      </w:r>
      <w:proofErr w:type="gramEnd"/>
      <w:r w:rsidRPr="00A86AEB">
        <w:rPr>
          <w:sz w:val="26"/>
          <w:szCs w:val="26"/>
        </w:rPr>
        <w:t xml:space="preserve"> будут вопросы?</w:t>
      </w:r>
    </w:p>
    <w:p w:rsidR="006546E1" w:rsidRPr="00E52D53" w:rsidRDefault="006546E1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6546E1" w:rsidRPr="00E52D53" w:rsidRDefault="006546E1" w:rsidP="004E2CFE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6546E1" w:rsidRPr="00E52D53" w:rsidRDefault="006546E1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6546E1" w:rsidRPr="00E52D53" w:rsidRDefault="006546E1" w:rsidP="004E2C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Pr="00E52D53">
        <w:rPr>
          <w:sz w:val="26"/>
          <w:szCs w:val="26"/>
        </w:rPr>
        <w:t xml:space="preserve"> депутатов</w:t>
      </w:r>
    </w:p>
    <w:p w:rsidR="006546E1" w:rsidRPr="00E52D53" w:rsidRDefault="006546E1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6546E1" w:rsidRPr="00E52D53" w:rsidRDefault="006546E1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lastRenderedPageBreak/>
        <w:t>воздержались – нет</w:t>
      </w:r>
    </w:p>
    <w:p w:rsidR="006546E1" w:rsidRPr="00E52D53" w:rsidRDefault="006546E1" w:rsidP="004E2CFE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6546E1" w:rsidRDefault="006546E1" w:rsidP="003C2871">
      <w:pPr>
        <w:jc w:val="both"/>
        <w:rPr>
          <w:b/>
          <w:sz w:val="26"/>
          <w:szCs w:val="26"/>
        </w:rPr>
      </w:pPr>
    </w:p>
    <w:p w:rsidR="006546E1" w:rsidRPr="00F837CC" w:rsidRDefault="006546E1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Сергея Анатольевича Ермакова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правового обеспечения.</w:t>
      </w:r>
    </w:p>
    <w:p w:rsidR="006546E1" w:rsidRDefault="006546E1" w:rsidP="003C2871">
      <w:pPr>
        <w:tabs>
          <w:tab w:val="left" w:pos="3600"/>
        </w:tabs>
        <w:jc w:val="both"/>
        <w:rPr>
          <w:sz w:val="26"/>
          <w:szCs w:val="26"/>
        </w:rPr>
      </w:pPr>
    </w:p>
    <w:p w:rsidR="006546E1" w:rsidRDefault="006546E1" w:rsidP="007547F8">
      <w:pPr>
        <w:jc w:val="both"/>
        <w:rPr>
          <w:sz w:val="26"/>
          <w:szCs w:val="26"/>
        </w:rPr>
      </w:pPr>
      <w:r>
        <w:rPr>
          <w:sz w:val="26"/>
          <w:szCs w:val="26"/>
        </w:rPr>
        <w:t>«О принятии на 2017 год отдельных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6546E1" w:rsidRPr="008D3143" w:rsidRDefault="006546E1" w:rsidP="007547F8">
      <w:pPr>
        <w:ind w:firstLine="709"/>
        <w:jc w:val="both"/>
        <w:rPr>
          <w:b/>
          <w:sz w:val="26"/>
          <w:szCs w:val="26"/>
        </w:rPr>
      </w:pPr>
    </w:p>
    <w:p w:rsidR="006546E1" w:rsidRPr="008D3143" w:rsidRDefault="006546E1" w:rsidP="007547F8">
      <w:pPr>
        <w:ind w:firstLine="709"/>
        <w:jc w:val="both"/>
        <w:rPr>
          <w:b/>
          <w:sz w:val="26"/>
          <w:szCs w:val="26"/>
        </w:rPr>
      </w:pPr>
      <w:r w:rsidRPr="008D3143">
        <w:rPr>
          <w:b/>
          <w:sz w:val="26"/>
          <w:szCs w:val="26"/>
        </w:rPr>
        <w:t>1. Субъект права законодательной инициативы</w:t>
      </w:r>
    </w:p>
    <w:p w:rsidR="006546E1" w:rsidRPr="008D3143" w:rsidRDefault="006546E1" w:rsidP="007547F8">
      <w:pPr>
        <w:ind w:firstLine="709"/>
        <w:jc w:val="both"/>
        <w:rPr>
          <w:sz w:val="26"/>
          <w:szCs w:val="26"/>
        </w:rPr>
      </w:pPr>
      <w:r w:rsidRPr="008D3143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обеспечения.</w:t>
      </w:r>
    </w:p>
    <w:p w:rsidR="006546E1" w:rsidRPr="008D3143" w:rsidRDefault="006546E1" w:rsidP="007547F8">
      <w:pPr>
        <w:ind w:firstLine="709"/>
        <w:jc w:val="both"/>
        <w:rPr>
          <w:sz w:val="26"/>
          <w:szCs w:val="26"/>
        </w:rPr>
      </w:pPr>
    </w:p>
    <w:p w:rsidR="006546E1" w:rsidRPr="008D3143" w:rsidRDefault="006546E1" w:rsidP="007547F8">
      <w:pPr>
        <w:ind w:firstLine="708"/>
        <w:rPr>
          <w:b/>
          <w:sz w:val="26"/>
          <w:szCs w:val="26"/>
        </w:rPr>
      </w:pPr>
      <w:r w:rsidRPr="008D3143">
        <w:rPr>
          <w:b/>
          <w:sz w:val="26"/>
          <w:szCs w:val="26"/>
        </w:rPr>
        <w:t xml:space="preserve">2. Правовое основание принятия решения </w:t>
      </w:r>
    </w:p>
    <w:p w:rsidR="006546E1" w:rsidRPr="008D3143" w:rsidRDefault="006546E1" w:rsidP="007547F8">
      <w:pPr>
        <w:jc w:val="both"/>
        <w:rPr>
          <w:color w:val="000000"/>
          <w:sz w:val="26"/>
          <w:szCs w:val="26"/>
        </w:rPr>
      </w:pPr>
      <w:r w:rsidRPr="008D3143">
        <w:rPr>
          <w:color w:val="000000"/>
          <w:sz w:val="26"/>
          <w:szCs w:val="26"/>
        </w:rPr>
        <w:t xml:space="preserve">Правовой основой принятия проекта решения являются </w:t>
      </w:r>
      <w:hyperlink r:id="rId7" w:history="1">
        <w:r w:rsidRPr="008D3143">
          <w:rPr>
            <w:color w:val="000000"/>
            <w:sz w:val="26"/>
            <w:szCs w:val="26"/>
          </w:rPr>
          <w:t>Федеральный закон</w:t>
        </w:r>
      </w:hyperlink>
      <w:r w:rsidRPr="008D3143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D3143">
          <w:rPr>
            <w:color w:val="000000"/>
            <w:sz w:val="26"/>
            <w:szCs w:val="26"/>
          </w:rPr>
          <w:t>Бюджетный кодекс</w:t>
        </w:r>
      </w:hyperlink>
      <w:r w:rsidRPr="008D3143">
        <w:rPr>
          <w:color w:val="000000"/>
          <w:sz w:val="26"/>
          <w:szCs w:val="26"/>
        </w:rPr>
        <w:t xml:space="preserve"> Российской Федерации.</w:t>
      </w:r>
    </w:p>
    <w:p w:rsidR="006546E1" w:rsidRPr="008D3143" w:rsidRDefault="006546E1" w:rsidP="007547F8">
      <w:pPr>
        <w:ind w:firstLine="708"/>
        <w:jc w:val="both"/>
        <w:rPr>
          <w:color w:val="000000"/>
          <w:sz w:val="26"/>
          <w:szCs w:val="26"/>
        </w:rPr>
      </w:pPr>
    </w:p>
    <w:p w:rsidR="006546E1" w:rsidRPr="008D3143" w:rsidRDefault="006546E1" w:rsidP="007547F8">
      <w:pPr>
        <w:pStyle w:val="Style4"/>
        <w:widowControl/>
        <w:tabs>
          <w:tab w:val="left" w:pos="708"/>
        </w:tabs>
        <w:ind w:right="-1" w:firstLine="851"/>
        <w:rPr>
          <w:b/>
          <w:sz w:val="26"/>
          <w:szCs w:val="26"/>
        </w:rPr>
      </w:pPr>
      <w:r w:rsidRPr="008D3143">
        <w:rPr>
          <w:b/>
          <w:sz w:val="26"/>
          <w:szCs w:val="26"/>
        </w:rPr>
        <w:t xml:space="preserve">3. Цели принятия и обоснование необходимости принятия решения </w:t>
      </w:r>
    </w:p>
    <w:p w:rsidR="006546E1" w:rsidRPr="008D3143" w:rsidRDefault="006546E1" w:rsidP="007547F8">
      <w:pPr>
        <w:ind w:firstLine="709"/>
        <w:jc w:val="both"/>
        <w:rPr>
          <w:color w:val="000000"/>
          <w:sz w:val="26"/>
          <w:szCs w:val="26"/>
        </w:rPr>
      </w:pPr>
      <w:r w:rsidRPr="008D3143">
        <w:rPr>
          <w:color w:val="000000"/>
          <w:sz w:val="26"/>
          <w:szCs w:val="26"/>
        </w:rPr>
        <w:t xml:space="preserve">В соответствии с частью 4 статьи 15 </w:t>
      </w:r>
      <w:hyperlink r:id="rId9" w:history="1">
        <w:r w:rsidRPr="008D3143">
          <w:rPr>
            <w:color w:val="000000"/>
            <w:sz w:val="26"/>
            <w:szCs w:val="26"/>
          </w:rPr>
          <w:t xml:space="preserve">Федерального </w:t>
        </w:r>
        <w:proofErr w:type="gramStart"/>
        <w:r w:rsidRPr="008D3143">
          <w:rPr>
            <w:color w:val="000000"/>
            <w:sz w:val="26"/>
            <w:szCs w:val="26"/>
          </w:rPr>
          <w:t>закон</w:t>
        </w:r>
        <w:proofErr w:type="gramEnd"/>
      </w:hyperlink>
      <w:r w:rsidRPr="008D3143">
        <w:rPr>
          <w:color w:val="000000"/>
          <w:sz w:val="26"/>
          <w:szCs w:val="26"/>
        </w:rPr>
        <w:t xml:space="preserve">а от 06.10.2003 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0" w:history="1">
        <w:r w:rsidRPr="008D3143">
          <w:rPr>
            <w:color w:val="000000"/>
            <w:sz w:val="26"/>
            <w:szCs w:val="26"/>
          </w:rPr>
          <w:t>Бюджетным кодексом</w:t>
        </w:r>
      </w:hyperlink>
      <w:r w:rsidRPr="008D3143">
        <w:rPr>
          <w:color w:val="000000"/>
          <w:sz w:val="26"/>
          <w:szCs w:val="26"/>
        </w:rPr>
        <w:t xml:space="preserve"> Российской Федерации. Также, </w:t>
      </w:r>
      <w:bookmarkStart w:id="1" w:name="sub_15042"/>
      <w:r w:rsidRPr="008D3143">
        <w:rPr>
          <w:color w:val="000000"/>
          <w:sz w:val="26"/>
          <w:szCs w:val="26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:rsidR="006546E1" w:rsidRPr="008D3143" w:rsidRDefault="006546E1" w:rsidP="007547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5043"/>
      <w:bookmarkEnd w:id="1"/>
      <w:r w:rsidRPr="008D3143">
        <w:rPr>
          <w:color w:val="000000"/>
          <w:sz w:val="26"/>
          <w:szCs w:val="26"/>
        </w:rPr>
        <w:t xml:space="preserve">Соответствующий Порядок заключения соглашений утвержден решением </w:t>
      </w:r>
      <w:r w:rsidRPr="008D3143">
        <w:rPr>
          <w:sz w:val="26"/>
          <w:szCs w:val="26"/>
        </w:rPr>
        <w:t>районной Думы от 24.02.2016 № 63. Согласно указанному Порядку, и</w:t>
      </w:r>
      <w:bookmarkStart w:id="3" w:name="sub_931"/>
      <w:r w:rsidRPr="008D3143">
        <w:rPr>
          <w:sz w:val="26"/>
          <w:szCs w:val="26"/>
        </w:rPr>
        <w:t>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:rsidR="006546E1" w:rsidRPr="008D3143" w:rsidRDefault="006546E1" w:rsidP="007547F8">
      <w:pPr>
        <w:ind w:firstLine="708"/>
        <w:jc w:val="both"/>
        <w:rPr>
          <w:sz w:val="26"/>
          <w:szCs w:val="26"/>
        </w:rPr>
      </w:pPr>
      <w:r w:rsidRPr="008D3143">
        <w:rPr>
          <w:sz w:val="26"/>
          <w:szCs w:val="26"/>
        </w:rPr>
        <w:t>От 13 из 17 сельских поселений Черемховского района поступили обращения на имя мэра района с просьбой принять на уровень муниципального района часть полномочий в сфере дорожной деятельности, от Михайловского городского поселения поступило обращение о принятии части полномочия в сфере благоустройства (в части развития сети искусственных сооружений). Вместе с обращениями глав поступили соответствующие решения представительных органов.</w:t>
      </w:r>
    </w:p>
    <w:p w:rsidR="006546E1" w:rsidRPr="008D3143" w:rsidRDefault="006546E1" w:rsidP="007547F8">
      <w:pPr>
        <w:ind w:firstLine="708"/>
        <w:jc w:val="both"/>
        <w:rPr>
          <w:sz w:val="26"/>
          <w:szCs w:val="26"/>
        </w:rPr>
      </w:pPr>
      <w:r w:rsidRPr="008D3143">
        <w:rPr>
          <w:sz w:val="26"/>
          <w:szCs w:val="26"/>
        </w:rPr>
        <w:t xml:space="preserve">Теперь, районной Думе предстоит принять </w:t>
      </w:r>
      <w:bookmarkStart w:id="4" w:name="sub_935"/>
      <w:bookmarkEnd w:id="3"/>
      <w:r w:rsidRPr="008D3143">
        <w:rPr>
          <w:sz w:val="26"/>
          <w:szCs w:val="26"/>
        </w:rPr>
        <w:t xml:space="preserve">решение </w:t>
      </w:r>
      <w:bookmarkEnd w:id="4"/>
      <w:r w:rsidRPr="008D3143">
        <w:rPr>
          <w:sz w:val="26"/>
          <w:szCs w:val="26"/>
        </w:rPr>
        <w:t>о принятии полномочий.</w:t>
      </w:r>
    </w:p>
    <w:p w:rsidR="006546E1" w:rsidRPr="008D3143" w:rsidRDefault="006546E1" w:rsidP="007547F8">
      <w:pPr>
        <w:rPr>
          <w:color w:val="000000"/>
          <w:sz w:val="26"/>
          <w:szCs w:val="26"/>
        </w:rPr>
      </w:pPr>
      <w:r w:rsidRPr="008D3143">
        <w:rPr>
          <w:sz w:val="26"/>
          <w:szCs w:val="26"/>
        </w:rPr>
        <w:tab/>
        <w:t xml:space="preserve"> </w:t>
      </w:r>
    </w:p>
    <w:bookmarkEnd w:id="2"/>
    <w:p w:rsidR="006546E1" w:rsidRPr="008D3143" w:rsidRDefault="006546E1" w:rsidP="007547F8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  <w:sz w:val="26"/>
          <w:szCs w:val="26"/>
        </w:rPr>
      </w:pPr>
      <w:r w:rsidRPr="008D3143">
        <w:rPr>
          <w:color w:val="000000"/>
          <w:sz w:val="26"/>
          <w:szCs w:val="26"/>
        </w:rPr>
        <w:tab/>
      </w:r>
      <w:r w:rsidRPr="008D3143">
        <w:rPr>
          <w:b/>
          <w:color w:val="000000"/>
          <w:sz w:val="26"/>
          <w:szCs w:val="26"/>
        </w:rPr>
        <w:t>4</w:t>
      </w:r>
      <w:r w:rsidRPr="008D3143">
        <w:rPr>
          <w:b/>
          <w:sz w:val="26"/>
          <w:szCs w:val="26"/>
        </w:rPr>
        <w:t>.  Финансово - экономическое обоснование</w:t>
      </w:r>
    </w:p>
    <w:p w:rsidR="006546E1" w:rsidRPr="008D3143" w:rsidRDefault="006546E1" w:rsidP="007547F8">
      <w:pPr>
        <w:pStyle w:val="Style5"/>
        <w:widowControl/>
        <w:spacing w:line="240" w:lineRule="auto"/>
        <w:ind w:right="-1" w:firstLine="708"/>
        <w:rPr>
          <w:sz w:val="26"/>
          <w:szCs w:val="26"/>
        </w:rPr>
      </w:pPr>
      <w:r w:rsidRPr="008D3143">
        <w:rPr>
          <w:sz w:val="26"/>
          <w:szCs w:val="26"/>
        </w:rPr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:rsidR="006546E1" w:rsidRPr="008D3143" w:rsidRDefault="006546E1" w:rsidP="007547F8">
      <w:pPr>
        <w:pStyle w:val="Style5"/>
        <w:widowControl/>
        <w:spacing w:line="240" w:lineRule="auto"/>
        <w:ind w:right="-1" w:firstLine="851"/>
        <w:rPr>
          <w:color w:val="000000"/>
          <w:sz w:val="26"/>
          <w:szCs w:val="26"/>
        </w:rPr>
      </w:pPr>
    </w:p>
    <w:p w:rsidR="006546E1" w:rsidRPr="008D3143" w:rsidRDefault="006546E1" w:rsidP="007547F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143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6546E1" w:rsidRPr="007547F8" w:rsidRDefault="006546E1" w:rsidP="007547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7F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Проект решения прошел все необходимые согласования, замечаний не получено. </w:t>
      </w:r>
    </w:p>
    <w:p w:rsidR="006546E1" w:rsidRPr="007547F8" w:rsidRDefault="006546E1" w:rsidP="004877CF">
      <w:pPr>
        <w:jc w:val="both"/>
        <w:rPr>
          <w:sz w:val="26"/>
          <w:szCs w:val="26"/>
        </w:rPr>
      </w:pPr>
    </w:p>
    <w:p w:rsidR="006546E1" w:rsidRPr="00A86AEB" w:rsidRDefault="006546E1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546E1" w:rsidRPr="00A86AEB" w:rsidRDefault="006546E1" w:rsidP="004877CF">
      <w:pPr>
        <w:jc w:val="both"/>
        <w:rPr>
          <w:sz w:val="26"/>
          <w:szCs w:val="26"/>
        </w:rPr>
      </w:pPr>
      <w:proofErr w:type="gramStart"/>
      <w:r w:rsidRPr="00A86AEB">
        <w:rPr>
          <w:b/>
          <w:i/>
          <w:sz w:val="26"/>
          <w:szCs w:val="26"/>
        </w:rPr>
        <w:t>Ярошевич</w:t>
      </w:r>
      <w:proofErr w:type="gramEnd"/>
      <w:r w:rsidRPr="00A86AEB">
        <w:rPr>
          <w:b/>
          <w:i/>
          <w:sz w:val="26"/>
          <w:szCs w:val="26"/>
        </w:rPr>
        <w:t xml:space="preserve"> Т. А</w:t>
      </w:r>
      <w:r w:rsidRPr="00A86AEB">
        <w:rPr>
          <w:sz w:val="26"/>
          <w:szCs w:val="26"/>
        </w:rPr>
        <w:t xml:space="preserve">.: </w:t>
      </w:r>
      <w:proofErr w:type="gramStart"/>
      <w:r w:rsidRPr="00A86AEB">
        <w:rPr>
          <w:sz w:val="26"/>
          <w:szCs w:val="26"/>
        </w:rPr>
        <w:t>какие</w:t>
      </w:r>
      <w:proofErr w:type="gramEnd"/>
      <w:r w:rsidRPr="00A86AEB">
        <w:rPr>
          <w:sz w:val="26"/>
          <w:szCs w:val="26"/>
        </w:rPr>
        <w:t xml:space="preserve"> будут вопросы?</w:t>
      </w:r>
    </w:p>
    <w:p w:rsidR="006546E1" w:rsidRPr="00E52D53" w:rsidRDefault="006546E1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6546E1" w:rsidRPr="00E52D53" w:rsidRDefault="006546E1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6546E1" w:rsidRPr="00E52D53" w:rsidRDefault="006546E1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6546E1" w:rsidRPr="00E52D53" w:rsidRDefault="006546E1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Pr="00E52D53">
        <w:rPr>
          <w:sz w:val="26"/>
          <w:szCs w:val="26"/>
        </w:rPr>
        <w:t xml:space="preserve"> депутатов</w:t>
      </w:r>
    </w:p>
    <w:p w:rsidR="006546E1" w:rsidRPr="00E52D53" w:rsidRDefault="006546E1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6546E1" w:rsidRPr="00E52D53" w:rsidRDefault="006546E1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6546E1" w:rsidRPr="00E52D53" w:rsidRDefault="006546E1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6546E1" w:rsidRDefault="006546E1" w:rsidP="00C57A2C">
      <w:pPr>
        <w:jc w:val="both"/>
        <w:rPr>
          <w:b/>
          <w:sz w:val="26"/>
          <w:szCs w:val="26"/>
        </w:rPr>
      </w:pPr>
    </w:p>
    <w:p w:rsidR="006546E1" w:rsidRPr="00F817B2" w:rsidRDefault="006546E1" w:rsidP="00182EF4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Юлию Николаевну Гайдук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финансового управления</w:t>
      </w:r>
      <w:r w:rsidRPr="00F817B2">
        <w:rPr>
          <w:b/>
          <w:sz w:val="26"/>
          <w:szCs w:val="26"/>
        </w:rPr>
        <w:t>.</w:t>
      </w:r>
    </w:p>
    <w:p w:rsidR="006546E1" w:rsidRDefault="006546E1" w:rsidP="007547F8">
      <w:pPr>
        <w:jc w:val="both"/>
        <w:rPr>
          <w:sz w:val="26"/>
          <w:szCs w:val="26"/>
        </w:rPr>
      </w:pPr>
    </w:p>
    <w:p w:rsidR="006546E1" w:rsidRPr="00FF68D8" w:rsidRDefault="006546E1" w:rsidP="007547F8">
      <w:pPr>
        <w:jc w:val="both"/>
        <w:rPr>
          <w:sz w:val="26"/>
          <w:szCs w:val="26"/>
        </w:rPr>
      </w:pPr>
      <w:r w:rsidRPr="00FF68D8"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</w:t>
      </w:r>
      <w:r>
        <w:rPr>
          <w:sz w:val="26"/>
          <w:szCs w:val="26"/>
        </w:rPr>
        <w:t>ниципального образования на 2017</w:t>
      </w:r>
      <w:r w:rsidRPr="00FF68D8">
        <w:rPr>
          <w:sz w:val="26"/>
          <w:szCs w:val="26"/>
        </w:rPr>
        <w:t xml:space="preserve"> год и на плановый период 2018 и 2019 годов».</w:t>
      </w:r>
    </w:p>
    <w:p w:rsidR="006546E1" w:rsidRDefault="006546E1" w:rsidP="00BB711F">
      <w:pPr>
        <w:rPr>
          <w:sz w:val="26"/>
          <w:szCs w:val="26"/>
        </w:rPr>
      </w:pPr>
    </w:p>
    <w:p w:rsidR="006546E1" w:rsidRPr="00CE7539" w:rsidRDefault="006546E1" w:rsidP="005E404F">
      <w:pPr>
        <w:ind w:firstLine="708"/>
        <w:jc w:val="both"/>
        <w:rPr>
          <w:b/>
          <w:sz w:val="26"/>
          <w:szCs w:val="26"/>
        </w:rPr>
      </w:pPr>
      <w:r w:rsidRPr="00CE7539">
        <w:rPr>
          <w:sz w:val="26"/>
          <w:szCs w:val="26"/>
        </w:rPr>
        <w:t xml:space="preserve">     </w:t>
      </w:r>
      <w:r w:rsidRPr="00CE7539">
        <w:rPr>
          <w:b/>
          <w:sz w:val="26"/>
          <w:szCs w:val="26"/>
        </w:rPr>
        <w:t>1.Доходы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b/>
          <w:sz w:val="26"/>
          <w:szCs w:val="26"/>
        </w:rPr>
        <w:t xml:space="preserve">  </w:t>
      </w:r>
      <w:r w:rsidRPr="00CE7539">
        <w:rPr>
          <w:sz w:val="26"/>
          <w:szCs w:val="26"/>
        </w:rPr>
        <w:t xml:space="preserve">Увеличение плана по налоговым и неналоговым доходам (собственные доходы районного бюджета) составило  </w:t>
      </w:r>
      <w:r>
        <w:rPr>
          <w:sz w:val="26"/>
          <w:szCs w:val="26"/>
        </w:rPr>
        <w:t xml:space="preserve">4 980,5 </w:t>
      </w:r>
      <w:r w:rsidRPr="00CE753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E7539">
        <w:rPr>
          <w:sz w:val="26"/>
          <w:szCs w:val="26"/>
        </w:rPr>
        <w:t>рублей, в том числе: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- госпошлина в сумме </w:t>
      </w:r>
      <w:r>
        <w:rPr>
          <w:sz w:val="26"/>
          <w:szCs w:val="26"/>
        </w:rPr>
        <w:t>138,7</w:t>
      </w:r>
      <w:r w:rsidRPr="00CE753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CE7539">
        <w:rPr>
          <w:sz w:val="26"/>
          <w:szCs w:val="26"/>
        </w:rPr>
        <w:t>рублей;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>- задолженность и перерасчеты по отмененным налогам, сборам и иным  обязательным платежам в сумме 0</w:t>
      </w:r>
      <w:r>
        <w:rPr>
          <w:sz w:val="26"/>
          <w:szCs w:val="26"/>
        </w:rPr>
        <w:t>,1</w:t>
      </w:r>
      <w:r w:rsidRPr="00CE753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CE7539">
        <w:rPr>
          <w:sz w:val="26"/>
          <w:szCs w:val="26"/>
        </w:rPr>
        <w:t>рублей;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платежи при пользовании природными ресурсами в сумме 114,8 тыс. рублей;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- штрафы, санкции, возмещение ущерба в сумме </w:t>
      </w:r>
      <w:r>
        <w:rPr>
          <w:sz w:val="26"/>
          <w:szCs w:val="26"/>
        </w:rPr>
        <w:t>4 </w:t>
      </w:r>
      <w:r w:rsidRPr="00CE7539">
        <w:rPr>
          <w:sz w:val="26"/>
          <w:szCs w:val="26"/>
        </w:rPr>
        <w:t>7</w:t>
      </w:r>
      <w:r>
        <w:rPr>
          <w:sz w:val="26"/>
          <w:szCs w:val="26"/>
        </w:rPr>
        <w:t>26,9</w:t>
      </w:r>
      <w:r w:rsidRPr="00CE753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CE7539">
        <w:rPr>
          <w:sz w:val="26"/>
          <w:szCs w:val="26"/>
        </w:rPr>
        <w:t>рублей;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По  безвозмездным поступлениям увеличение </w:t>
      </w:r>
      <w:r>
        <w:rPr>
          <w:sz w:val="26"/>
          <w:szCs w:val="26"/>
        </w:rPr>
        <w:t xml:space="preserve">на 2017 год </w:t>
      </w:r>
      <w:r w:rsidRPr="00CE7539">
        <w:rPr>
          <w:sz w:val="26"/>
          <w:szCs w:val="26"/>
        </w:rPr>
        <w:t xml:space="preserve">составит </w:t>
      </w:r>
      <w:r>
        <w:rPr>
          <w:sz w:val="26"/>
          <w:szCs w:val="26"/>
        </w:rPr>
        <w:t>30 279,8</w:t>
      </w:r>
      <w:r w:rsidRPr="00CE7539">
        <w:rPr>
          <w:sz w:val="26"/>
          <w:szCs w:val="26"/>
        </w:rPr>
        <w:t xml:space="preserve"> тыс. рублей, в том числе: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- дотация по обеспечению сбалансированности бюджета в сумме </w:t>
      </w:r>
      <w:r>
        <w:rPr>
          <w:sz w:val="26"/>
          <w:szCs w:val="26"/>
        </w:rPr>
        <w:t xml:space="preserve">17 </w:t>
      </w:r>
      <w:r w:rsidRPr="00CE7539">
        <w:rPr>
          <w:sz w:val="26"/>
          <w:szCs w:val="26"/>
        </w:rPr>
        <w:t>66</w:t>
      </w:r>
      <w:r>
        <w:rPr>
          <w:sz w:val="26"/>
          <w:szCs w:val="26"/>
        </w:rPr>
        <w:t>6</w:t>
      </w:r>
      <w:r w:rsidRPr="00CE7539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CE7539">
        <w:rPr>
          <w:sz w:val="26"/>
          <w:szCs w:val="26"/>
        </w:rPr>
        <w:t xml:space="preserve"> тыс</w:t>
      </w:r>
      <w:proofErr w:type="gramStart"/>
      <w:r w:rsidRPr="00CE7539">
        <w:rPr>
          <w:sz w:val="26"/>
          <w:szCs w:val="26"/>
        </w:rPr>
        <w:t>.р</w:t>
      </w:r>
      <w:proofErr w:type="gramEnd"/>
      <w:r w:rsidRPr="00CE7539">
        <w:rPr>
          <w:sz w:val="26"/>
          <w:szCs w:val="26"/>
        </w:rPr>
        <w:t>ублей;</w:t>
      </w:r>
    </w:p>
    <w:p w:rsidR="006546E1" w:rsidRDefault="006546E1" w:rsidP="00BB711F">
      <w:pPr>
        <w:ind w:firstLine="709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субсидии бюджетам муниципальных районов на мероприятия подпрограммы </w:t>
      </w:r>
      <w:r w:rsidRPr="00CE7539">
        <w:rPr>
          <w:sz w:val="26"/>
          <w:szCs w:val="26"/>
        </w:rPr>
        <w:t>«М</w:t>
      </w:r>
      <w:r>
        <w:rPr>
          <w:sz w:val="26"/>
          <w:szCs w:val="26"/>
        </w:rPr>
        <w:t>олодым семьям - доступное жилье»</w:t>
      </w:r>
      <w:r w:rsidRPr="00CE7539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федерального бюджета в сумме 101,0 тыс. руб. и за счет областного бюджета в сумме 87,1 тыс. руб.;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E7539">
        <w:rPr>
          <w:sz w:val="26"/>
          <w:szCs w:val="26"/>
        </w:rPr>
        <w:t xml:space="preserve">субсидия бюджетам муниципальных образований на предоставление гражданам субсидий на оплату жилого помещения и коммунальных услуг в сумме </w:t>
      </w:r>
      <w:r>
        <w:rPr>
          <w:sz w:val="26"/>
          <w:szCs w:val="26"/>
        </w:rPr>
        <w:t xml:space="preserve">3 900,0 </w:t>
      </w:r>
      <w:r w:rsidRPr="00CE7539">
        <w:rPr>
          <w:sz w:val="26"/>
          <w:szCs w:val="26"/>
        </w:rPr>
        <w:t>тыс</w:t>
      </w:r>
      <w:proofErr w:type="gramStart"/>
      <w:r w:rsidRPr="00CE7539">
        <w:rPr>
          <w:sz w:val="26"/>
          <w:szCs w:val="26"/>
        </w:rPr>
        <w:t>.р</w:t>
      </w:r>
      <w:proofErr w:type="gramEnd"/>
      <w:r w:rsidRPr="00CE7539">
        <w:rPr>
          <w:sz w:val="26"/>
          <w:szCs w:val="26"/>
        </w:rPr>
        <w:t>ублей;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формирование районных фондов финансовой поддержки поселений в сумме 8 524,8 тыс. рублей.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По  безвозмездным поступлениям увеличение </w:t>
      </w:r>
      <w:r>
        <w:rPr>
          <w:sz w:val="26"/>
          <w:szCs w:val="26"/>
        </w:rPr>
        <w:t xml:space="preserve">на 2018 год </w:t>
      </w:r>
      <w:r w:rsidRPr="00CE7539">
        <w:rPr>
          <w:sz w:val="26"/>
          <w:szCs w:val="26"/>
        </w:rPr>
        <w:t xml:space="preserve">составит </w:t>
      </w:r>
      <w:r>
        <w:rPr>
          <w:sz w:val="26"/>
          <w:szCs w:val="26"/>
        </w:rPr>
        <w:t>28 075,3</w:t>
      </w:r>
      <w:r w:rsidRPr="00CE7539">
        <w:rPr>
          <w:sz w:val="26"/>
          <w:szCs w:val="26"/>
        </w:rPr>
        <w:t xml:space="preserve"> тыс. рублей, в том числе: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формирование районных фондов финансовой поддержки поселений в сумме 10 700,7 тыс. рублей.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выравнивание бюджетной обеспеченности муниципальных районов в сумме 17 374,6 тыс. рублей;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 w:rsidRPr="00CE7539">
        <w:rPr>
          <w:sz w:val="26"/>
          <w:szCs w:val="26"/>
        </w:rPr>
        <w:t xml:space="preserve">По  безвозмездным поступлениям увеличение </w:t>
      </w:r>
      <w:r>
        <w:rPr>
          <w:sz w:val="26"/>
          <w:szCs w:val="26"/>
        </w:rPr>
        <w:t xml:space="preserve">на 2019 год </w:t>
      </w:r>
      <w:r w:rsidRPr="00CE7539">
        <w:rPr>
          <w:sz w:val="26"/>
          <w:szCs w:val="26"/>
        </w:rPr>
        <w:t xml:space="preserve">составит </w:t>
      </w:r>
      <w:r>
        <w:rPr>
          <w:sz w:val="26"/>
          <w:szCs w:val="26"/>
        </w:rPr>
        <w:t>28 017,4</w:t>
      </w:r>
      <w:r w:rsidRPr="00CE7539">
        <w:rPr>
          <w:sz w:val="26"/>
          <w:szCs w:val="26"/>
        </w:rPr>
        <w:t xml:space="preserve"> тыс. рублей, в том числе:</w:t>
      </w:r>
    </w:p>
    <w:p w:rsidR="006546E1" w:rsidRPr="00CE7539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формирование районных фондов финансовой поддержки поселений в сумме 10 701,9 тыс. рублей.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выравнивание бюджетной обеспеченности муниципальных районов в сумме 17 315,5 тыс. рублей;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Общая сумма доходов на 2017 год составит 710 937,9 тыс. руб., на 2018 – 669 200 тыс. руб., на 2019 год – 650 395,1 тыс. руб.</w:t>
      </w:r>
    </w:p>
    <w:p w:rsidR="006546E1" w:rsidRDefault="006546E1" w:rsidP="00BB711F">
      <w:pPr>
        <w:jc w:val="both"/>
        <w:rPr>
          <w:sz w:val="26"/>
          <w:szCs w:val="26"/>
        </w:rPr>
      </w:pPr>
    </w:p>
    <w:p w:rsidR="006546E1" w:rsidRPr="007031C5" w:rsidRDefault="006546E1" w:rsidP="00BB711F">
      <w:pPr>
        <w:numPr>
          <w:ilvl w:val="0"/>
          <w:numId w:val="13"/>
        </w:numPr>
        <w:spacing w:line="276" w:lineRule="auto"/>
        <w:jc w:val="both"/>
        <w:rPr>
          <w:b/>
          <w:bCs/>
          <w:sz w:val="26"/>
          <w:szCs w:val="26"/>
        </w:rPr>
      </w:pPr>
      <w:r w:rsidRPr="006B7BC9">
        <w:rPr>
          <w:b/>
          <w:sz w:val="26"/>
          <w:szCs w:val="26"/>
        </w:rPr>
        <w:t>Расходы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расходов бюджета на 2017-2019 годы увеличены на сумму, соответствующую изменениям в доходной части бюджета.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счет целевых межбюджетных трансфертов бюджетные назначения на 2017 год увеличены на сумму 12 613,0 тыс. руб., в том числе: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сумму 3 900,0 тыс. руб. увеличены назначения на предоставление адресных субсидий по оплате жилищно-коммунальных услуг;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сумму 8 524,8 тыс. руб. увеличены назначения на предоставление межбюджетных трансфертов бюджетам поселений;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сумму 188,2 тыс. руб. предусмотрены расходы на предоставление социальных выплат на приобретение жилого помещения или создание объекта индивидуального жилищного строительства семьям-участникам муниципальной программы «Молодым семьям - доступное жилье на 2014-2019 гг.»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увеличения нецелевых поступлений расходы увеличены на сумму 22 647,3 тыс. руб., в том числе: 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12 561,2 тыс. руб. на оплату труда с начислениями на выплаты по оплате труда работникам муниципальных учреждений и органов местного самоуправления;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5 560,1 тыс. руб. на оплату коммунальных услуг;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2 800,0 тыс. руб. на проведение ремонтных работ в здании администрации;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912,5 тыс. руб. на проведение мероприятий в области образования, культуры, физической культуры и спорта, молодежной политики;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сумме 399,7 тыс. руб.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мероприятий, связанных с реализацией перечня проектов народных инициатив;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216,2 тыс. руб. на оплату пеней и штрафов, транспортного налога по учреждениям образования, госпошлины по исполнительным листам;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сумме 106,8 тыс. руб. на выплаты </w:t>
      </w:r>
      <w:proofErr w:type="gramStart"/>
      <w:r>
        <w:rPr>
          <w:sz w:val="26"/>
          <w:szCs w:val="26"/>
        </w:rPr>
        <w:t>уволенным</w:t>
      </w:r>
      <w:proofErr w:type="gramEnd"/>
      <w:r>
        <w:rPr>
          <w:sz w:val="26"/>
          <w:szCs w:val="26"/>
        </w:rPr>
        <w:t xml:space="preserve"> среднего месячного заработка на период трудоустройства (КСП);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80,6 тыс. руб. на оплату курсов повышения квалификации работников администрации, командировочные расходы и прочее;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сумме 10,2 тыс. руб. на предоставление межбюджетных трансфертов бюджетам поселений.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Изменения показателей планового периода связаны с внесением изменений в областной бюджет, в соответствии с которым бюджету района дополнительно предусмотрены целевые трансферты в объеме 28 075,3 тыс. руб. на 2018 год, 28 017,4 тыс. руб. на 2019 год.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субсидии на выравнивание бюджетной обеспеченности распределены на оплату труда и коммунальных услуг в сумме 17 374,6 тыс. руб., 17 315,5 тыс. руб. на 2018 и 2019 год соответственно.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Субсидия </w:t>
      </w:r>
      <w:proofErr w:type="gramStart"/>
      <w:r>
        <w:rPr>
          <w:sz w:val="26"/>
          <w:szCs w:val="26"/>
        </w:rPr>
        <w:t>на формирование фонда финансовой поддержки распределена между бюджетами поселений в форме дотации на выравнивание в сумме</w:t>
      </w:r>
      <w:proofErr w:type="gramEnd"/>
      <w:r>
        <w:rPr>
          <w:sz w:val="26"/>
          <w:szCs w:val="26"/>
        </w:rPr>
        <w:t xml:space="preserve"> 10 700,7 тыс. руб. на 2018 год, в сумме 10 701,9 тыс. руб. на 2019 год.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соответствии с изменениями, внесенными в муниципальную программу «</w:t>
      </w:r>
      <w:r w:rsidRPr="00872AA4">
        <w:rPr>
          <w:sz w:val="26"/>
          <w:szCs w:val="26"/>
        </w:rPr>
        <w:t>Устойчивое развитие сельских территорий Черемховского районного муниципального образования на 2014-2020 годы</w:t>
      </w:r>
      <w:r>
        <w:rPr>
          <w:sz w:val="26"/>
          <w:szCs w:val="26"/>
        </w:rPr>
        <w:t xml:space="preserve">», связанными с переносом сроков по строительству многофункциональной спортивной площадки в с. </w:t>
      </w:r>
      <w:proofErr w:type="spellStart"/>
      <w:r>
        <w:rPr>
          <w:sz w:val="26"/>
          <w:szCs w:val="26"/>
        </w:rPr>
        <w:t>Онот</w:t>
      </w:r>
      <w:proofErr w:type="spellEnd"/>
      <w:r>
        <w:rPr>
          <w:sz w:val="26"/>
          <w:szCs w:val="26"/>
        </w:rPr>
        <w:t xml:space="preserve"> на 2018 год, расходы предусмотрены за счет перемещения ассигнований на оплату труда. 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Расходы, предусмотренные на реализацию муниципальных программ с учетом изменений, отражены в приложениях 8, 9. 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расходов на 2017 год составит 732 535,2 тыс. руб., на 2018 – 675 878,3 тыс. руб., на 2019 год – 657 309,4 тыс. руб.</w:t>
      </w:r>
    </w:p>
    <w:p w:rsidR="006546E1" w:rsidRDefault="006546E1" w:rsidP="00BB71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Размер дефицита районного бюджета составит на 2017 год – 5,4%, на 2018 год – 6,5%, на 2019 год – 6,5%.</w:t>
      </w:r>
    </w:p>
    <w:p w:rsidR="006546E1" w:rsidRDefault="006546E1" w:rsidP="00CF2F07">
      <w:pPr>
        <w:tabs>
          <w:tab w:val="left" w:pos="0"/>
        </w:tabs>
        <w:jc w:val="both"/>
        <w:rPr>
          <w:sz w:val="26"/>
          <w:szCs w:val="26"/>
        </w:rPr>
      </w:pPr>
    </w:p>
    <w:p w:rsidR="006546E1" w:rsidRPr="00A86AEB" w:rsidRDefault="006546E1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546E1" w:rsidRPr="00A86AEB" w:rsidRDefault="006546E1" w:rsidP="00F20A3B">
      <w:pPr>
        <w:jc w:val="both"/>
        <w:rPr>
          <w:sz w:val="26"/>
          <w:szCs w:val="26"/>
        </w:rPr>
      </w:pPr>
      <w:proofErr w:type="gramStart"/>
      <w:r w:rsidRPr="00A86AEB">
        <w:rPr>
          <w:b/>
          <w:i/>
          <w:sz w:val="26"/>
          <w:szCs w:val="26"/>
        </w:rPr>
        <w:t>Ярошевич</w:t>
      </w:r>
      <w:proofErr w:type="gramEnd"/>
      <w:r w:rsidRPr="00A86AEB">
        <w:rPr>
          <w:b/>
          <w:i/>
          <w:sz w:val="26"/>
          <w:szCs w:val="26"/>
        </w:rPr>
        <w:t xml:space="preserve"> Т. А</w:t>
      </w:r>
      <w:r w:rsidRPr="00A86AEB">
        <w:rPr>
          <w:sz w:val="26"/>
          <w:szCs w:val="26"/>
        </w:rPr>
        <w:t xml:space="preserve">.: </w:t>
      </w:r>
      <w:proofErr w:type="gramStart"/>
      <w:r w:rsidRPr="00A86AEB">
        <w:rPr>
          <w:sz w:val="26"/>
          <w:szCs w:val="26"/>
        </w:rPr>
        <w:t>какие</w:t>
      </w:r>
      <w:proofErr w:type="gramEnd"/>
      <w:r w:rsidRPr="00A86AEB">
        <w:rPr>
          <w:sz w:val="26"/>
          <w:szCs w:val="26"/>
        </w:rPr>
        <w:t xml:space="preserve"> будут вопросы?</w:t>
      </w:r>
    </w:p>
    <w:p w:rsidR="006546E1" w:rsidRPr="00A86AEB" w:rsidRDefault="006546E1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6546E1" w:rsidRPr="00A86AEB" w:rsidRDefault="006546E1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6546E1" w:rsidRPr="00A86AEB" w:rsidRDefault="006546E1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6546E1" w:rsidRPr="00A86AEB" w:rsidRDefault="006546E1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Pr="00A86AEB">
        <w:rPr>
          <w:sz w:val="26"/>
          <w:szCs w:val="26"/>
        </w:rPr>
        <w:t xml:space="preserve"> депутатов</w:t>
      </w:r>
    </w:p>
    <w:p w:rsidR="006546E1" w:rsidRPr="00A86AEB" w:rsidRDefault="006546E1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6546E1" w:rsidRPr="00A86AEB" w:rsidRDefault="006546E1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6546E1" w:rsidRDefault="006546E1" w:rsidP="008D2DB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6546E1" w:rsidRDefault="006546E1" w:rsidP="00BB711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</w:t>
      </w:r>
    </w:p>
    <w:p w:rsidR="006546E1" w:rsidRPr="00BB711F" w:rsidRDefault="006546E1" w:rsidP="00BB711F">
      <w:pPr>
        <w:jc w:val="both"/>
        <w:rPr>
          <w:b/>
          <w:sz w:val="26"/>
          <w:szCs w:val="26"/>
        </w:rPr>
      </w:pPr>
      <w:r w:rsidRPr="00BB711F">
        <w:rPr>
          <w:b/>
          <w:sz w:val="26"/>
          <w:szCs w:val="26"/>
        </w:rPr>
        <w:t xml:space="preserve">Слушали Елену Александровну </w:t>
      </w:r>
      <w:proofErr w:type="spellStart"/>
      <w:r w:rsidRPr="00BB711F">
        <w:rPr>
          <w:b/>
          <w:sz w:val="26"/>
          <w:szCs w:val="26"/>
        </w:rPr>
        <w:t>Варенчук</w:t>
      </w:r>
      <w:proofErr w:type="spellEnd"/>
      <w:r w:rsidRPr="00BB711F">
        <w:rPr>
          <w:b/>
          <w:sz w:val="26"/>
          <w:szCs w:val="26"/>
        </w:rPr>
        <w:t>: начальника отдела экономического прогнозирования и планирования.</w:t>
      </w:r>
    </w:p>
    <w:p w:rsidR="006546E1" w:rsidRDefault="006546E1" w:rsidP="00BB711F">
      <w:pPr>
        <w:jc w:val="both"/>
        <w:rPr>
          <w:b/>
          <w:sz w:val="26"/>
          <w:szCs w:val="26"/>
        </w:rPr>
      </w:pPr>
    </w:p>
    <w:p w:rsidR="006546E1" w:rsidRDefault="006546E1" w:rsidP="00BB711F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одобрении проектов народных инициатив Черемховского районного муниципального образования».</w:t>
      </w:r>
    </w:p>
    <w:p w:rsidR="006546E1" w:rsidRPr="00BB711F" w:rsidRDefault="006546E1" w:rsidP="00BB711F">
      <w:pPr>
        <w:jc w:val="both"/>
        <w:rPr>
          <w:b/>
          <w:sz w:val="26"/>
          <w:szCs w:val="26"/>
        </w:rPr>
      </w:pPr>
    </w:p>
    <w:p w:rsidR="006546E1" w:rsidRPr="005E404F" w:rsidRDefault="006546E1" w:rsidP="005E404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E404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15 Закона Иркутской области от 21.12.2016 № 121-ОЗ «Об областном бюджете на 2017 год и на плановый период 2018 и 2019 годов», с постановлением Правительства Иркутской области от 12.04.2017 № 240-пп «Об утверждении Положения о предоставлении и расходовании субсидий из областного бюджета местным бюджетам</w:t>
      </w:r>
      <w:proofErr w:type="gramEnd"/>
      <w:r w:rsidRPr="005E404F">
        <w:rPr>
          <w:sz w:val="26"/>
          <w:szCs w:val="26"/>
        </w:rPr>
        <w:t xml:space="preserve"> на </w:t>
      </w:r>
      <w:proofErr w:type="spellStart"/>
      <w:r w:rsidRPr="005E404F">
        <w:rPr>
          <w:sz w:val="26"/>
          <w:szCs w:val="26"/>
        </w:rPr>
        <w:t>софинансирование</w:t>
      </w:r>
      <w:proofErr w:type="spellEnd"/>
      <w:r w:rsidRPr="005E404F">
        <w:rPr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  <w:r>
        <w:rPr>
          <w:sz w:val="26"/>
          <w:szCs w:val="26"/>
        </w:rPr>
        <w:t xml:space="preserve"> решила:</w:t>
      </w:r>
    </w:p>
    <w:p w:rsidR="006546E1" w:rsidRPr="005E404F" w:rsidRDefault="006546E1" w:rsidP="005E404F">
      <w:pPr>
        <w:ind w:firstLine="567"/>
        <w:jc w:val="center"/>
        <w:rPr>
          <w:b/>
          <w:bCs/>
          <w:sz w:val="26"/>
          <w:szCs w:val="26"/>
        </w:rPr>
      </w:pPr>
    </w:p>
    <w:p w:rsidR="006546E1" w:rsidRPr="005E404F" w:rsidRDefault="006546E1" w:rsidP="005E404F">
      <w:pPr>
        <w:ind w:firstLine="709"/>
        <w:jc w:val="both"/>
        <w:rPr>
          <w:sz w:val="26"/>
          <w:szCs w:val="26"/>
        </w:rPr>
      </w:pPr>
      <w:r w:rsidRPr="005E404F">
        <w:rPr>
          <w:sz w:val="26"/>
          <w:szCs w:val="26"/>
        </w:rPr>
        <w:t>1. Одобрить Перечень проектов народных инициатив Черемховского районного муниципального образования (прилагается).</w:t>
      </w:r>
    </w:p>
    <w:p w:rsidR="006546E1" w:rsidRDefault="006546E1" w:rsidP="00BB711F">
      <w:pPr>
        <w:jc w:val="both"/>
        <w:rPr>
          <w:sz w:val="26"/>
          <w:szCs w:val="26"/>
        </w:rPr>
      </w:pPr>
    </w:p>
    <w:p w:rsidR="006546E1" w:rsidRPr="00A86AEB" w:rsidRDefault="006546E1" w:rsidP="00BB711F">
      <w:pPr>
        <w:jc w:val="both"/>
        <w:rPr>
          <w:b/>
          <w:sz w:val="26"/>
          <w:szCs w:val="26"/>
        </w:rPr>
      </w:pPr>
      <w:r w:rsidRPr="00A86AEB">
        <w:rPr>
          <w:sz w:val="26"/>
          <w:szCs w:val="26"/>
        </w:rPr>
        <w:t xml:space="preserve"> </w:t>
      </w:r>
      <w:r w:rsidRPr="00A86AEB">
        <w:rPr>
          <w:b/>
          <w:sz w:val="26"/>
          <w:szCs w:val="26"/>
        </w:rPr>
        <w:t>Слушали:</w:t>
      </w:r>
    </w:p>
    <w:p w:rsidR="006546E1" w:rsidRPr="00A86AEB" w:rsidRDefault="006546E1" w:rsidP="00BB711F">
      <w:pPr>
        <w:jc w:val="both"/>
        <w:rPr>
          <w:sz w:val="26"/>
          <w:szCs w:val="26"/>
        </w:rPr>
      </w:pPr>
      <w:proofErr w:type="gramStart"/>
      <w:r w:rsidRPr="00A86AEB">
        <w:rPr>
          <w:b/>
          <w:i/>
          <w:sz w:val="26"/>
          <w:szCs w:val="26"/>
        </w:rPr>
        <w:t>Ярошевич</w:t>
      </w:r>
      <w:proofErr w:type="gramEnd"/>
      <w:r w:rsidRPr="00A86AEB">
        <w:rPr>
          <w:b/>
          <w:i/>
          <w:sz w:val="26"/>
          <w:szCs w:val="26"/>
        </w:rPr>
        <w:t xml:space="preserve"> Т. А</w:t>
      </w:r>
      <w:r w:rsidRPr="00A86AEB">
        <w:rPr>
          <w:sz w:val="26"/>
          <w:szCs w:val="26"/>
        </w:rPr>
        <w:t xml:space="preserve">.: </w:t>
      </w:r>
      <w:proofErr w:type="gramStart"/>
      <w:r w:rsidRPr="00A86AEB">
        <w:rPr>
          <w:sz w:val="26"/>
          <w:szCs w:val="26"/>
        </w:rPr>
        <w:t>какие</w:t>
      </w:r>
      <w:proofErr w:type="gramEnd"/>
      <w:r w:rsidRPr="00A86AEB">
        <w:rPr>
          <w:sz w:val="26"/>
          <w:szCs w:val="26"/>
        </w:rPr>
        <w:t xml:space="preserve"> будут вопросы?</w:t>
      </w:r>
    </w:p>
    <w:p w:rsidR="006546E1" w:rsidRPr="00A86AEB" w:rsidRDefault="006546E1" w:rsidP="00BB711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6546E1" w:rsidRPr="00A86AEB" w:rsidRDefault="006546E1" w:rsidP="00BB711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6546E1" w:rsidRPr="00A86AEB" w:rsidRDefault="006546E1" w:rsidP="00BB711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6546E1" w:rsidRPr="00A86AEB" w:rsidRDefault="006546E1" w:rsidP="00BB711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Pr="00A86AEB">
        <w:rPr>
          <w:sz w:val="26"/>
          <w:szCs w:val="26"/>
        </w:rPr>
        <w:t xml:space="preserve"> депутатов</w:t>
      </w:r>
    </w:p>
    <w:p w:rsidR="006546E1" w:rsidRPr="00A86AEB" w:rsidRDefault="006546E1" w:rsidP="00BB711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6546E1" w:rsidRPr="00A86AEB" w:rsidRDefault="006546E1" w:rsidP="00BB711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6546E1" w:rsidRDefault="006546E1" w:rsidP="008D2DB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6546E1" w:rsidRDefault="006546E1" w:rsidP="008D2DBF">
      <w:pPr>
        <w:jc w:val="both"/>
        <w:rPr>
          <w:sz w:val="26"/>
          <w:szCs w:val="26"/>
        </w:rPr>
      </w:pPr>
    </w:p>
    <w:p w:rsidR="006546E1" w:rsidRDefault="006546E1" w:rsidP="008D2DBF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Владлену Борисовну </w:t>
      </w:r>
      <w:proofErr w:type="spellStart"/>
      <w:r w:rsidRPr="005E404F">
        <w:rPr>
          <w:b/>
          <w:sz w:val="26"/>
          <w:szCs w:val="26"/>
        </w:rPr>
        <w:t>Пежемскую</w:t>
      </w:r>
      <w:proofErr w:type="spellEnd"/>
      <w:r w:rsidRPr="005E404F">
        <w:rPr>
          <w:b/>
          <w:sz w:val="26"/>
          <w:szCs w:val="26"/>
        </w:rPr>
        <w:t>: председателя комитета по управлению муниципальным имуществом.</w:t>
      </w:r>
    </w:p>
    <w:p w:rsidR="006546E1" w:rsidRDefault="006546E1" w:rsidP="008D2DBF">
      <w:pPr>
        <w:jc w:val="both"/>
        <w:rPr>
          <w:b/>
          <w:sz w:val="26"/>
          <w:szCs w:val="26"/>
        </w:rPr>
      </w:pPr>
    </w:p>
    <w:p w:rsidR="006546E1" w:rsidRDefault="006546E1" w:rsidP="005E404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согласовании перечня муниципального имущества, находящегося в собственности</w:t>
      </w:r>
      <w:r w:rsidRPr="00D81C1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образований Черемховского района, подлежащего передаче в собственность Черемховского районного муниципального образования.</w:t>
      </w:r>
    </w:p>
    <w:p w:rsidR="006546E1" w:rsidRPr="005E404F" w:rsidRDefault="006546E1" w:rsidP="005E404F">
      <w:pPr>
        <w:jc w:val="both"/>
        <w:rPr>
          <w:b/>
          <w:sz w:val="26"/>
          <w:szCs w:val="26"/>
        </w:rPr>
      </w:pPr>
    </w:p>
    <w:p w:rsidR="006546E1" w:rsidRPr="005E404F" w:rsidRDefault="006546E1" w:rsidP="005E404F">
      <w:pPr>
        <w:pStyle w:val="a8"/>
        <w:jc w:val="both"/>
        <w:rPr>
          <w:sz w:val="26"/>
          <w:szCs w:val="26"/>
        </w:rPr>
      </w:pPr>
      <w:r w:rsidRPr="006910E0">
        <w:rPr>
          <w:szCs w:val="28"/>
        </w:rPr>
        <w:t xml:space="preserve">   </w:t>
      </w:r>
      <w:r>
        <w:rPr>
          <w:szCs w:val="28"/>
        </w:rPr>
        <w:t xml:space="preserve">    </w:t>
      </w:r>
      <w:proofErr w:type="gramStart"/>
      <w:r w:rsidRPr="005E404F">
        <w:rPr>
          <w:sz w:val="26"/>
          <w:szCs w:val="26"/>
        </w:rPr>
        <w:t xml:space="preserve">В рамках реализации статьи 50  </w:t>
      </w:r>
      <w:hyperlink r:id="rId11" w:history="1">
        <w:r w:rsidRPr="005E404F">
          <w:rPr>
            <w:rStyle w:val="aff1"/>
            <w:sz w:val="26"/>
            <w:szCs w:val="26"/>
          </w:rPr>
          <w:t>Федерального закона</w:t>
        </w:r>
      </w:hyperlink>
      <w:r w:rsidRPr="005E404F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Федерации», </w:t>
      </w:r>
      <w:r w:rsidRPr="005E404F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5E404F">
        <w:rPr>
          <w:sz w:val="26"/>
          <w:szCs w:val="26"/>
        </w:rPr>
        <w:t xml:space="preserve"> согласовании перечня муниципального имущества, находящегося в собственности муниципальных образований Черемховского района, подлежащего передаче в собственность Черемховского районного  муниципального образования.</w:t>
      </w:r>
      <w:proofErr w:type="gramEnd"/>
    </w:p>
    <w:p w:rsidR="006546E1" w:rsidRPr="005E404F" w:rsidRDefault="006546E1" w:rsidP="005E404F">
      <w:pPr>
        <w:jc w:val="both"/>
        <w:rPr>
          <w:sz w:val="26"/>
          <w:szCs w:val="26"/>
        </w:rPr>
      </w:pPr>
      <w:r w:rsidRPr="005E404F">
        <w:rPr>
          <w:sz w:val="26"/>
          <w:szCs w:val="26"/>
        </w:rPr>
        <w:t xml:space="preserve">      - в связи с проведенной инвентаризацией и выделением нежилого помещения </w:t>
      </w:r>
      <w:proofErr w:type="gramStart"/>
      <w:r w:rsidRPr="005E404F">
        <w:rPr>
          <w:sz w:val="26"/>
          <w:szCs w:val="26"/>
        </w:rPr>
        <w:t>-б</w:t>
      </w:r>
      <w:proofErr w:type="gramEnd"/>
      <w:r w:rsidRPr="005E404F">
        <w:rPr>
          <w:sz w:val="26"/>
          <w:szCs w:val="26"/>
        </w:rPr>
        <w:t xml:space="preserve">иблиотеки села </w:t>
      </w:r>
      <w:proofErr w:type="spellStart"/>
      <w:r w:rsidRPr="005E404F">
        <w:rPr>
          <w:sz w:val="26"/>
          <w:szCs w:val="26"/>
        </w:rPr>
        <w:t>Рысево</w:t>
      </w:r>
      <w:proofErr w:type="spellEnd"/>
      <w:r w:rsidRPr="005E404F">
        <w:rPr>
          <w:sz w:val="26"/>
          <w:szCs w:val="26"/>
        </w:rPr>
        <w:t xml:space="preserve"> – передать нежилое помещение (библиотеки) в собственность Черемховского районного  муниципального образования.</w:t>
      </w:r>
    </w:p>
    <w:p w:rsidR="006546E1" w:rsidRPr="005E404F" w:rsidRDefault="006546E1" w:rsidP="005E404F">
      <w:pPr>
        <w:jc w:val="both"/>
        <w:rPr>
          <w:sz w:val="26"/>
          <w:szCs w:val="26"/>
        </w:rPr>
      </w:pPr>
      <w:r w:rsidRPr="005E404F">
        <w:rPr>
          <w:sz w:val="26"/>
          <w:szCs w:val="26"/>
        </w:rPr>
        <w:t xml:space="preserve">     - в связи с отсутствием финансирования на ремонт автотранспорта произвести передачу от </w:t>
      </w:r>
      <w:proofErr w:type="spellStart"/>
      <w:r w:rsidRPr="005E404F">
        <w:rPr>
          <w:sz w:val="26"/>
          <w:szCs w:val="26"/>
        </w:rPr>
        <w:t>Парфеновского</w:t>
      </w:r>
      <w:proofErr w:type="spellEnd"/>
      <w:r w:rsidRPr="005E404F">
        <w:rPr>
          <w:sz w:val="26"/>
          <w:szCs w:val="26"/>
        </w:rPr>
        <w:t xml:space="preserve"> и Черемховского сельских поселений в  собственность Черемховского районного муниципального образования автотранспорт в количестве  -2 шт. </w:t>
      </w:r>
    </w:p>
    <w:p w:rsidR="006546E1" w:rsidRDefault="006546E1" w:rsidP="008D2DBF">
      <w:pPr>
        <w:jc w:val="both"/>
        <w:rPr>
          <w:sz w:val="26"/>
          <w:szCs w:val="26"/>
        </w:rPr>
      </w:pPr>
      <w:r w:rsidRPr="005E404F">
        <w:rPr>
          <w:sz w:val="26"/>
          <w:szCs w:val="26"/>
        </w:rPr>
        <w:t xml:space="preserve"> </w:t>
      </w:r>
    </w:p>
    <w:p w:rsidR="006546E1" w:rsidRPr="00A86AEB" w:rsidRDefault="006546E1" w:rsidP="005E404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proofErr w:type="gramStart"/>
      <w:r w:rsidRPr="00A86AEB">
        <w:rPr>
          <w:b/>
          <w:i/>
          <w:sz w:val="26"/>
          <w:szCs w:val="26"/>
        </w:rPr>
        <w:t>Ярошевич</w:t>
      </w:r>
      <w:proofErr w:type="gramEnd"/>
      <w:r w:rsidRPr="00A86AEB">
        <w:rPr>
          <w:b/>
          <w:i/>
          <w:sz w:val="26"/>
          <w:szCs w:val="26"/>
        </w:rPr>
        <w:t xml:space="preserve"> Т. А</w:t>
      </w:r>
      <w:r w:rsidRPr="00A86AEB">
        <w:rPr>
          <w:sz w:val="26"/>
          <w:szCs w:val="26"/>
        </w:rPr>
        <w:t xml:space="preserve">.: </w:t>
      </w:r>
      <w:proofErr w:type="gramStart"/>
      <w:r w:rsidRPr="00A86AEB">
        <w:rPr>
          <w:sz w:val="26"/>
          <w:szCs w:val="26"/>
        </w:rPr>
        <w:t>какие</w:t>
      </w:r>
      <w:proofErr w:type="gramEnd"/>
      <w:r w:rsidRPr="00A86AEB">
        <w:rPr>
          <w:sz w:val="26"/>
          <w:szCs w:val="26"/>
        </w:rPr>
        <w:t xml:space="preserve"> будут вопросы?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6546E1" w:rsidRPr="00A86AEB" w:rsidRDefault="006546E1" w:rsidP="005E40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Pr="00A86AEB">
        <w:rPr>
          <w:sz w:val="26"/>
          <w:szCs w:val="26"/>
        </w:rPr>
        <w:t xml:space="preserve"> депутатов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6546E1" w:rsidRDefault="006546E1" w:rsidP="005E404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6546E1" w:rsidRDefault="006546E1" w:rsidP="005E404F">
      <w:pPr>
        <w:jc w:val="both"/>
        <w:rPr>
          <w:sz w:val="26"/>
          <w:szCs w:val="26"/>
        </w:rPr>
      </w:pPr>
    </w:p>
    <w:p w:rsidR="006546E1" w:rsidRPr="005E404F" w:rsidRDefault="006546E1" w:rsidP="005E404F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Владлену Борисовну </w:t>
      </w:r>
      <w:proofErr w:type="spellStart"/>
      <w:r w:rsidRPr="005E404F">
        <w:rPr>
          <w:b/>
          <w:sz w:val="26"/>
          <w:szCs w:val="26"/>
        </w:rPr>
        <w:t>Пежемскую</w:t>
      </w:r>
      <w:proofErr w:type="spellEnd"/>
      <w:r w:rsidRPr="005E404F">
        <w:rPr>
          <w:b/>
          <w:sz w:val="26"/>
          <w:szCs w:val="26"/>
        </w:rPr>
        <w:t>: председателя комитета по управлению муниципальным имуществом.</w:t>
      </w:r>
    </w:p>
    <w:p w:rsidR="006546E1" w:rsidRDefault="006546E1" w:rsidP="005E404F">
      <w:pPr>
        <w:jc w:val="both"/>
        <w:rPr>
          <w:b/>
          <w:sz w:val="26"/>
          <w:szCs w:val="26"/>
        </w:rPr>
      </w:pPr>
    </w:p>
    <w:p w:rsidR="006546E1" w:rsidRDefault="006546E1" w:rsidP="005E40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</w:t>
      </w:r>
      <w:proofErr w:type="spellStart"/>
      <w:r>
        <w:rPr>
          <w:sz w:val="26"/>
          <w:szCs w:val="26"/>
        </w:rPr>
        <w:t>Новогромовского</w:t>
      </w:r>
      <w:proofErr w:type="spellEnd"/>
      <w:r>
        <w:rPr>
          <w:sz w:val="26"/>
          <w:szCs w:val="26"/>
        </w:rPr>
        <w:t xml:space="preserve"> муниципального образования Черемховского района.</w:t>
      </w:r>
    </w:p>
    <w:p w:rsidR="006546E1" w:rsidRPr="005E404F" w:rsidRDefault="006546E1" w:rsidP="005E404F">
      <w:pPr>
        <w:jc w:val="both"/>
        <w:rPr>
          <w:b/>
          <w:sz w:val="26"/>
          <w:szCs w:val="26"/>
        </w:rPr>
      </w:pPr>
    </w:p>
    <w:p w:rsidR="006546E1" w:rsidRPr="005E404F" w:rsidRDefault="006546E1" w:rsidP="005E404F">
      <w:pPr>
        <w:pStyle w:val="a8"/>
        <w:jc w:val="both"/>
        <w:rPr>
          <w:sz w:val="26"/>
          <w:szCs w:val="26"/>
        </w:rPr>
      </w:pPr>
      <w:r w:rsidRPr="005E404F">
        <w:rPr>
          <w:sz w:val="26"/>
          <w:szCs w:val="26"/>
        </w:rPr>
        <w:t xml:space="preserve">        </w:t>
      </w:r>
      <w:proofErr w:type="gramStart"/>
      <w:r w:rsidRPr="005E404F">
        <w:rPr>
          <w:sz w:val="26"/>
          <w:szCs w:val="26"/>
        </w:rPr>
        <w:t xml:space="preserve">В рамках реализации статьи 50 </w:t>
      </w:r>
      <w:hyperlink r:id="rId12" w:history="1">
        <w:r w:rsidRPr="005E404F">
          <w:rPr>
            <w:rStyle w:val="aff1"/>
            <w:sz w:val="26"/>
            <w:szCs w:val="26"/>
          </w:rPr>
          <w:t>Федерального закона</w:t>
        </w:r>
      </w:hyperlink>
      <w:r w:rsidRPr="005E404F">
        <w:rPr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</w:t>
      </w:r>
      <w:r w:rsidRPr="005E404F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5E404F">
        <w:rPr>
          <w:sz w:val="26"/>
          <w:szCs w:val="26"/>
        </w:rPr>
        <w:t xml:space="preserve"> согласовании перечня муниципального имущества, находящегося в собственности Черемховского районного  муниципального образования, подлежащего передаче в собственность сельских и  городского поселений Черемховского района. </w:t>
      </w:r>
      <w:proofErr w:type="gramEnd"/>
    </w:p>
    <w:p w:rsidR="006546E1" w:rsidRPr="005E404F" w:rsidRDefault="006546E1" w:rsidP="005E4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404F">
        <w:rPr>
          <w:sz w:val="26"/>
          <w:szCs w:val="26"/>
        </w:rPr>
        <w:t xml:space="preserve"> Черемховским районным муниципальным образованием  зарегистрировано право собственности на имущество:</w:t>
      </w:r>
    </w:p>
    <w:p w:rsidR="006546E1" w:rsidRPr="005E404F" w:rsidRDefault="006546E1" w:rsidP="005E40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404F">
        <w:rPr>
          <w:sz w:val="26"/>
          <w:szCs w:val="26"/>
        </w:rPr>
        <w:t xml:space="preserve"> - 1 нежилое здание (клуб), расположенное на территории д. Малиновки </w:t>
      </w:r>
      <w:proofErr w:type="spellStart"/>
      <w:r w:rsidRPr="005E404F">
        <w:rPr>
          <w:sz w:val="26"/>
          <w:szCs w:val="26"/>
        </w:rPr>
        <w:t>Новогромовского</w:t>
      </w:r>
      <w:proofErr w:type="spellEnd"/>
      <w:r w:rsidRPr="005E404F">
        <w:rPr>
          <w:sz w:val="26"/>
          <w:szCs w:val="26"/>
        </w:rPr>
        <w:t xml:space="preserve"> сельского поселения.</w:t>
      </w:r>
    </w:p>
    <w:p w:rsidR="006546E1" w:rsidRPr="005E404F" w:rsidRDefault="006546E1" w:rsidP="005E404F">
      <w:pPr>
        <w:jc w:val="both"/>
        <w:rPr>
          <w:b/>
          <w:sz w:val="26"/>
          <w:szCs w:val="26"/>
        </w:rPr>
      </w:pPr>
      <w:r w:rsidRPr="005E404F">
        <w:rPr>
          <w:sz w:val="26"/>
          <w:szCs w:val="26"/>
        </w:rPr>
        <w:t xml:space="preserve">        Муниципальное имущество передается в собственность </w:t>
      </w:r>
      <w:proofErr w:type="spellStart"/>
      <w:r w:rsidRPr="005E404F">
        <w:rPr>
          <w:sz w:val="26"/>
          <w:szCs w:val="26"/>
        </w:rPr>
        <w:t>Новогромовского</w:t>
      </w:r>
      <w:proofErr w:type="spellEnd"/>
      <w:r w:rsidRPr="005E404F">
        <w:rPr>
          <w:sz w:val="26"/>
          <w:szCs w:val="26"/>
        </w:rPr>
        <w:t xml:space="preserve"> муниципального образования Черемховского района.</w:t>
      </w:r>
    </w:p>
    <w:p w:rsidR="006546E1" w:rsidRDefault="006546E1" w:rsidP="005E404F">
      <w:pPr>
        <w:jc w:val="both"/>
        <w:rPr>
          <w:sz w:val="26"/>
          <w:szCs w:val="26"/>
        </w:rPr>
      </w:pPr>
    </w:p>
    <w:p w:rsidR="006546E1" w:rsidRPr="00A86AEB" w:rsidRDefault="006546E1" w:rsidP="005E404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proofErr w:type="gramStart"/>
      <w:r w:rsidRPr="00A86AEB">
        <w:rPr>
          <w:b/>
          <w:i/>
          <w:sz w:val="26"/>
          <w:szCs w:val="26"/>
        </w:rPr>
        <w:lastRenderedPageBreak/>
        <w:t>Ярошевич</w:t>
      </w:r>
      <w:proofErr w:type="gramEnd"/>
      <w:r w:rsidRPr="00A86AEB">
        <w:rPr>
          <w:b/>
          <w:i/>
          <w:sz w:val="26"/>
          <w:szCs w:val="26"/>
        </w:rPr>
        <w:t xml:space="preserve"> Т. А</w:t>
      </w:r>
      <w:r w:rsidRPr="00A86AEB">
        <w:rPr>
          <w:sz w:val="26"/>
          <w:szCs w:val="26"/>
        </w:rPr>
        <w:t xml:space="preserve">.: </w:t>
      </w:r>
      <w:proofErr w:type="gramStart"/>
      <w:r w:rsidRPr="00A86AEB">
        <w:rPr>
          <w:sz w:val="26"/>
          <w:szCs w:val="26"/>
        </w:rPr>
        <w:t>какие</w:t>
      </w:r>
      <w:proofErr w:type="gramEnd"/>
      <w:r w:rsidRPr="00A86AEB">
        <w:rPr>
          <w:sz w:val="26"/>
          <w:szCs w:val="26"/>
        </w:rPr>
        <w:t xml:space="preserve"> будут вопросы?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6546E1" w:rsidRPr="00A86AEB" w:rsidRDefault="006546E1" w:rsidP="005E40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13</w:t>
      </w:r>
      <w:r w:rsidRPr="00A86AEB">
        <w:rPr>
          <w:sz w:val="26"/>
          <w:szCs w:val="26"/>
        </w:rPr>
        <w:t xml:space="preserve"> депутатов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6546E1" w:rsidRPr="00A86AEB" w:rsidRDefault="006546E1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6546E1" w:rsidRDefault="006546E1" w:rsidP="005E404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6546E1" w:rsidRDefault="006546E1" w:rsidP="008D2DBF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29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6546E1" w:rsidRPr="00A86AEB" w:rsidRDefault="006546E1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Default="006546E1" w:rsidP="0089245E">
      <w:pPr>
        <w:jc w:val="both"/>
        <w:rPr>
          <w:sz w:val="26"/>
          <w:szCs w:val="26"/>
        </w:rPr>
      </w:pPr>
    </w:p>
    <w:p w:rsidR="006546E1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Помощник председателя Думы ЧРМО                                                           Н.Р. </w:t>
      </w:r>
      <w:proofErr w:type="spellStart"/>
      <w:r w:rsidRPr="00A86AEB">
        <w:rPr>
          <w:sz w:val="26"/>
          <w:szCs w:val="26"/>
        </w:rPr>
        <w:t>Минулина</w:t>
      </w:r>
      <w:proofErr w:type="spellEnd"/>
    </w:p>
    <w:p w:rsidR="006546E1" w:rsidRPr="00A86AEB" w:rsidRDefault="006546E1" w:rsidP="0089245E">
      <w:pPr>
        <w:jc w:val="both"/>
        <w:rPr>
          <w:sz w:val="26"/>
          <w:szCs w:val="26"/>
        </w:rPr>
      </w:pPr>
    </w:p>
    <w:p w:rsidR="006546E1" w:rsidRPr="00A86AEB" w:rsidRDefault="006546E1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6546E1" w:rsidRPr="00A86AEB" w:rsidRDefault="006546E1">
      <w:pPr>
        <w:rPr>
          <w:sz w:val="26"/>
          <w:szCs w:val="26"/>
        </w:rPr>
      </w:pPr>
    </w:p>
    <w:p w:rsidR="006546E1" w:rsidRPr="00A86AEB" w:rsidRDefault="006546E1">
      <w:pPr>
        <w:rPr>
          <w:sz w:val="26"/>
          <w:szCs w:val="26"/>
        </w:rPr>
      </w:pPr>
    </w:p>
    <w:sectPr w:rsidR="006546E1" w:rsidRPr="00A86AEB" w:rsidSect="007547F8">
      <w:headerReference w:type="even" r:id="rId13"/>
      <w:pgSz w:w="11907" w:h="17577" w:code="9"/>
      <w:pgMar w:top="899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E1" w:rsidRDefault="006546E1" w:rsidP="00570E8E">
      <w:r>
        <w:separator/>
      </w:r>
    </w:p>
  </w:endnote>
  <w:endnote w:type="continuationSeparator" w:id="0">
    <w:p w:rsidR="006546E1" w:rsidRDefault="006546E1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E1" w:rsidRDefault="006546E1" w:rsidP="00570E8E">
      <w:r>
        <w:separator/>
      </w:r>
    </w:p>
  </w:footnote>
  <w:footnote w:type="continuationSeparator" w:id="0">
    <w:p w:rsidR="006546E1" w:rsidRDefault="006546E1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E1" w:rsidRDefault="00521BDC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46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6E1" w:rsidRDefault="006546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92F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4A1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0C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6E0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0AD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CF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4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FE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082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BA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6AFA"/>
    <w:multiLevelType w:val="hybridMultilevel"/>
    <w:tmpl w:val="967E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3">
    <w:nsid w:val="374A5794"/>
    <w:multiLevelType w:val="hybridMultilevel"/>
    <w:tmpl w:val="CD12CFA8"/>
    <w:lvl w:ilvl="0" w:tplc="AE5C8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C472D"/>
    <w:multiLevelType w:val="hybridMultilevel"/>
    <w:tmpl w:val="C3C86868"/>
    <w:lvl w:ilvl="0" w:tplc="E6000C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24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23"/>
  </w:num>
  <w:num w:numId="6">
    <w:abstractNumId w:val="20"/>
  </w:num>
  <w:num w:numId="7">
    <w:abstractNumId w:val="11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9"/>
  </w:num>
  <w:num w:numId="13">
    <w:abstractNumId w:val="13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C64"/>
    <w:rsid w:val="00121B9A"/>
    <w:rsid w:val="001229A2"/>
    <w:rsid w:val="00124325"/>
    <w:rsid w:val="0012438A"/>
    <w:rsid w:val="0012507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29E5"/>
    <w:rsid w:val="00173CC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5602"/>
    <w:rsid w:val="002459A4"/>
    <w:rsid w:val="00250003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4B5D"/>
    <w:rsid w:val="002B4E0A"/>
    <w:rsid w:val="002B76B8"/>
    <w:rsid w:val="002C45E6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F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31714"/>
    <w:rsid w:val="00332B72"/>
    <w:rsid w:val="00333920"/>
    <w:rsid w:val="00333B71"/>
    <w:rsid w:val="00333F2C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A0A98"/>
    <w:rsid w:val="003A0E5C"/>
    <w:rsid w:val="003A3C2A"/>
    <w:rsid w:val="003A5031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21BDC"/>
    <w:rsid w:val="00524687"/>
    <w:rsid w:val="005255C9"/>
    <w:rsid w:val="00531031"/>
    <w:rsid w:val="0053214C"/>
    <w:rsid w:val="00533709"/>
    <w:rsid w:val="0053759A"/>
    <w:rsid w:val="0054247D"/>
    <w:rsid w:val="00543179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778FC"/>
    <w:rsid w:val="0058064F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237EA"/>
    <w:rsid w:val="006241EB"/>
    <w:rsid w:val="00625BC0"/>
    <w:rsid w:val="006267A0"/>
    <w:rsid w:val="006273E0"/>
    <w:rsid w:val="00627642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10E0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0B9"/>
    <w:rsid w:val="006F6404"/>
    <w:rsid w:val="006F65B5"/>
    <w:rsid w:val="006F6FE5"/>
    <w:rsid w:val="006F77C6"/>
    <w:rsid w:val="0070077D"/>
    <w:rsid w:val="0070085E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4C76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47F8"/>
    <w:rsid w:val="00755D04"/>
    <w:rsid w:val="00757A23"/>
    <w:rsid w:val="00757E85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C47"/>
    <w:rsid w:val="009B3A4C"/>
    <w:rsid w:val="009B6685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5AFB"/>
    <w:rsid w:val="00A1775B"/>
    <w:rsid w:val="00A20A2D"/>
    <w:rsid w:val="00A21C9C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44C"/>
    <w:rsid w:val="00AC5F60"/>
    <w:rsid w:val="00AC60F2"/>
    <w:rsid w:val="00AC70C3"/>
    <w:rsid w:val="00AD460E"/>
    <w:rsid w:val="00AD4BEB"/>
    <w:rsid w:val="00AD544A"/>
    <w:rsid w:val="00AE1E99"/>
    <w:rsid w:val="00AE3002"/>
    <w:rsid w:val="00AE50FB"/>
    <w:rsid w:val="00AE5212"/>
    <w:rsid w:val="00AE5907"/>
    <w:rsid w:val="00AE64F7"/>
    <w:rsid w:val="00AE7756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1021"/>
    <w:rsid w:val="00CF2818"/>
    <w:rsid w:val="00CF2F07"/>
    <w:rsid w:val="00CF3DEA"/>
    <w:rsid w:val="00CF5DDA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1E6A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914C5"/>
    <w:rsid w:val="00D951E1"/>
    <w:rsid w:val="00D975D8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0CF1"/>
    <w:rsid w:val="00E04BB2"/>
    <w:rsid w:val="00E10178"/>
    <w:rsid w:val="00E1435A"/>
    <w:rsid w:val="00E15611"/>
    <w:rsid w:val="00E15A5B"/>
    <w:rsid w:val="00E15B72"/>
    <w:rsid w:val="00E16D82"/>
    <w:rsid w:val="00E170C3"/>
    <w:rsid w:val="00E21ED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4E21"/>
    <w:rsid w:val="00F0660F"/>
    <w:rsid w:val="00F11747"/>
    <w:rsid w:val="00F12236"/>
    <w:rsid w:val="00F20601"/>
    <w:rsid w:val="00F20A3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basedOn w:val="a0"/>
    <w:uiPriority w:val="99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a0"/>
    <w:link w:val="aa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a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674B6"/>
    <w:rPr>
      <w:b/>
      <w:bCs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a0"/>
    <w:link w:val="af8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0">
    <w:name w:val="Body Text First Indent 2"/>
    <w:basedOn w:val="af8"/>
    <w:link w:val="22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af9"/>
    <w:link w:val="20"/>
    <w:uiPriority w:val="99"/>
    <w:semiHidden/>
    <w:locked/>
    <w:rsid w:val="004674B6"/>
    <w:rPr>
      <w:rFonts w:ascii="Times New Roman" w:hAnsi="Times New Roman"/>
    </w:rPr>
  </w:style>
  <w:style w:type="character" w:customStyle="1" w:styleId="22">
    <w:name w:val="Красная строка 2 Знак"/>
    <w:basedOn w:val="af9"/>
    <w:link w:val="20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basedOn w:val="a0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basedOn w:val="a0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 Знак Знак"/>
    <w:basedOn w:val="23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a0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uiPriority w:val="99"/>
    <w:rsid w:val="00AC48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0"/>
    <w:uiPriority w:val="99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5">
    <w:name w:val="Заголовок 2 Знак"/>
    <w:basedOn w:val="a0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6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basedOn w:val="a0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basedOn w:val="a0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affa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basedOn w:val="a0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a0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a0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a0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8">
    <w:name w:val="Знак Знак2"/>
    <w:basedOn w:val="40"/>
    <w:uiPriority w:val="99"/>
    <w:rsid w:val="00194106"/>
    <w:rPr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a0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basedOn w:val="a0"/>
    <w:link w:val="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basedOn w:val="a0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a0"/>
    <w:link w:val="affe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basedOn w:val="a0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9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9">
    <w:name w:val="Body Text 2"/>
    <w:basedOn w:val="a"/>
    <w:link w:val="2a"/>
    <w:uiPriority w:val="99"/>
    <w:rsid w:val="00224182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9</Pages>
  <Words>2474</Words>
  <Characters>17906</Characters>
  <Application>Microsoft Office Word</Application>
  <DocSecurity>0</DocSecurity>
  <Lines>149</Lines>
  <Paragraphs>40</Paragraphs>
  <ScaleCrop>false</ScaleCrop>
  <Company>Reanimator Extreme Edition</Company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kate</cp:lastModifiedBy>
  <cp:revision>100</cp:revision>
  <cp:lastPrinted>2017-05-02T01:42:00Z</cp:lastPrinted>
  <dcterms:created xsi:type="dcterms:W3CDTF">2012-11-09T02:10:00Z</dcterms:created>
  <dcterms:modified xsi:type="dcterms:W3CDTF">2017-05-02T07:19:00Z</dcterms:modified>
</cp:coreProperties>
</file>